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C5A" w:rsidRPr="00721C5A" w:rsidRDefault="00721C5A" w:rsidP="003126EF">
      <w:pPr>
        <w:spacing w:after="0" w:line="312" w:lineRule="auto"/>
        <w:jc w:val="center"/>
        <w:rPr>
          <w:rFonts w:ascii="Times New Roman" w:eastAsia="Times New Roman" w:hAnsi="Times New Roman" w:cs="Times New Roman"/>
          <w:b/>
          <w:caps/>
          <w:sz w:val="44"/>
          <w:szCs w:val="44"/>
          <w:lang w:eastAsia="cs-CZ"/>
        </w:rPr>
      </w:pPr>
      <w:r w:rsidRPr="00721C5A">
        <w:rPr>
          <w:rFonts w:ascii="Arial" w:eastAsia="Times New Roman" w:hAnsi="Arial" w:cs="Arial"/>
          <w:b/>
          <w:caps/>
          <w:sz w:val="44"/>
          <w:szCs w:val="44"/>
          <w:lang w:eastAsia="cs-CZ"/>
        </w:rPr>
        <w:t xml:space="preserve">OBEC </w:t>
      </w:r>
      <w:r>
        <w:rPr>
          <w:rFonts w:ascii="Arial" w:eastAsia="Times New Roman" w:hAnsi="Arial" w:cs="Arial"/>
          <w:b/>
          <w:caps/>
          <w:sz w:val="44"/>
          <w:szCs w:val="44"/>
          <w:lang w:eastAsia="cs-CZ"/>
        </w:rPr>
        <w:t>HOJKOV</w:t>
      </w:r>
    </w:p>
    <w:p w:rsidR="00721C5A" w:rsidRPr="00721C5A" w:rsidRDefault="00721C5A" w:rsidP="00721C5A">
      <w:pPr>
        <w:suppressAutoHyphens/>
        <w:overflowPunct w:val="0"/>
        <w:autoSpaceDE w:val="0"/>
        <w:autoSpaceDN w:val="0"/>
        <w:adjustRightInd w:val="0"/>
        <w:spacing w:after="60" w:line="240" w:lineRule="auto"/>
        <w:textAlignment w:val="baseline"/>
        <w:rPr>
          <w:rFonts w:ascii="Arial" w:eastAsia="Times New Roman" w:hAnsi="Arial" w:cs="Arial"/>
          <w:b/>
          <w:color w:val="000000"/>
          <w:lang w:eastAsia="cs-CZ"/>
        </w:rPr>
      </w:pPr>
    </w:p>
    <w:p w:rsidR="00721C5A" w:rsidRPr="00721C5A" w:rsidRDefault="00721C5A" w:rsidP="00721C5A">
      <w:pPr>
        <w:suppressAutoHyphens/>
        <w:overflowPunct w:val="0"/>
        <w:autoSpaceDE w:val="0"/>
        <w:autoSpaceDN w:val="0"/>
        <w:adjustRightInd w:val="0"/>
        <w:spacing w:after="60" w:line="240" w:lineRule="auto"/>
        <w:jc w:val="center"/>
        <w:textAlignment w:val="baseline"/>
        <w:rPr>
          <w:rFonts w:ascii="Arial" w:eastAsia="Times New Roman" w:hAnsi="Arial" w:cs="Arial"/>
          <w:b/>
          <w:sz w:val="24"/>
          <w:szCs w:val="24"/>
          <w:lang w:eastAsia="cs-CZ"/>
        </w:rPr>
      </w:pPr>
      <w:r w:rsidRPr="00721C5A">
        <w:rPr>
          <w:rFonts w:ascii="Arial" w:eastAsia="Times New Roman" w:hAnsi="Arial" w:cs="Arial"/>
          <w:b/>
          <w:sz w:val="24"/>
          <w:szCs w:val="24"/>
          <w:lang w:eastAsia="cs-CZ"/>
        </w:rPr>
        <w:t xml:space="preserve">Obecně závazná vyhláška obce </w:t>
      </w:r>
    </w:p>
    <w:p w:rsidR="00721C5A" w:rsidRPr="00721C5A" w:rsidRDefault="00721C5A" w:rsidP="00721C5A">
      <w:pPr>
        <w:suppressAutoHyphens/>
        <w:overflowPunct w:val="0"/>
        <w:autoSpaceDE w:val="0"/>
        <w:autoSpaceDN w:val="0"/>
        <w:adjustRightInd w:val="0"/>
        <w:spacing w:after="60" w:line="240" w:lineRule="auto"/>
        <w:jc w:val="center"/>
        <w:textAlignment w:val="baseline"/>
        <w:rPr>
          <w:rFonts w:ascii="Arial" w:eastAsia="Times New Roman" w:hAnsi="Arial" w:cs="Arial"/>
          <w:b/>
          <w:color w:val="000000"/>
          <w:sz w:val="24"/>
          <w:szCs w:val="24"/>
          <w:lang w:eastAsia="cs-CZ"/>
        </w:rPr>
      </w:pPr>
      <w:r w:rsidRPr="00721C5A">
        <w:rPr>
          <w:rFonts w:ascii="Arial" w:eastAsia="Times New Roman" w:hAnsi="Arial" w:cs="Arial"/>
          <w:b/>
          <w:sz w:val="24"/>
          <w:szCs w:val="24"/>
          <w:lang w:eastAsia="cs-CZ"/>
        </w:rPr>
        <w:t xml:space="preserve"> č. </w:t>
      </w:r>
      <w:r>
        <w:rPr>
          <w:rFonts w:ascii="Arial" w:eastAsia="Times New Roman" w:hAnsi="Arial" w:cs="Arial"/>
          <w:b/>
          <w:sz w:val="24"/>
          <w:szCs w:val="24"/>
          <w:lang w:eastAsia="cs-CZ"/>
        </w:rPr>
        <w:t>3/2018</w:t>
      </w:r>
      <w:r w:rsidRPr="00721C5A">
        <w:rPr>
          <w:rFonts w:ascii="Arial" w:eastAsia="Times New Roman" w:hAnsi="Arial" w:cs="Arial"/>
          <w:b/>
          <w:sz w:val="24"/>
          <w:szCs w:val="24"/>
          <w:lang w:eastAsia="cs-CZ"/>
        </w:rPr>
        <w:t>,</w:t>
      </w:r>
    </w:p>
    <w:p w:rsidR="00721C5A" w:rsidRPr="00721C5A" w:rsidRDefault="00721C5A" w:rsidP="00721C5A">
      <w:pPr>
        <w:suppressAutoHyphens/>
        <w:overflowPunct w:val="0"/>
        <w:autoSpaceDE w:val="0"/>
        <w:autoSpaceDN w:val="0"/>
        <w:adjustRightInd w:val="0"/>
        <w:spacing w:after="0" w:line="240" w:lineRule="auto"/>
        <w:jc w:val="both"/>
        <w:rPr>
          <w:rFonts w:ascii="Arial" w:eastAsia="Times New Roman" w:hAnsi="Arial" w:cs="Arial"/>
          <w:b/>
          <w:color w:val="000000"/>
          <w:lang w:eastAsia="cs-CZ"/>
        </w:rPr>
      </w:pPr>
    </w:p>
    <w:p w:rsidR="00721C5A" w:rsidRPr="00721C5A" w:rsidRDefault="00721C5A" w:rsidP="00721C5A">
      <w:pPr>
        <w:suppressAutoHyphens/>
        <w:overflowPunct w:val="0"/>
        <w:autoSpaceDE w:val="0"/>
        <w:autoSpaceDN w:val="0"/>
        <w:adjustRightInd w:val="0"/>
        <w:spacing w:after="0" w:line="240" w:lineRule="auto"/>
        <w:jc w:val="both"/>
        <w:rPr>
          <w:rFonts w:ascii="Arial" w:eastAsia="Times New Roman" w:hAnsi="Arial" w:cs="Arial"/>
          <w:b/>
          <w:color w:val="000000"/>
          <w:lang w:eastAsia="cs-CZ"/>
        </w:rPr>
      </w:pPr>
      <w:r w:rsidRPr="00721C5A">
        <w:rPr>
          <w:rFonts w:ascii="Arial" w:eastAsia="Times New Roman" w:hAnsi="Arial" w:cs="Arial"/>
          <w:b/>
          <w:color w:val="000000"/>
          <w:lang w:eastAsia="cs-CZ"/>
        </w:rPr>
        <w:t>o stanovení systému shromažďování, sběru, přepravy, třídění, využívání a odstraňování komunálních odpadů a nakládání se stavebním odpadem</w:t>
      </w:r>
    </w:p>
    <w:p w:rsidR="00721C5A" w:rsidRPr="00721C5A" w:rsidRDefault="00721C5A" w:rsidP="00721C5A">
      <w:pPr>
        <w:spacing w:after="0" w:line="240" w:lineRule="auto"/>
        <w:jc w:val="both"/>
        <w:rPr>
          <w:rFonts w:ascii="Arial" w:eastAsia="Times New Roman" w:hAnsi="Arial" w:cs="Arial"/>
          <w:lang w:eastAsia="cs-CZ"/>
        </w:rPr>
      </w:pPr>
    </w:p>
    <w:p w:rsidR="00721C5A" w:rsidRPr="00721C5A" w:rsidRDefault="00721C5A" w:rsidP="00721C5A">
      <w:pPr>
        <w:spacing w:after="0" w:line="240" w:lineRule="auto"/>
        <w:jc w:val="both"/>
        <w:rPr>
          <w:rFonts w:ascii="Arial" w:eastAsia="Times New Roman" w:hAnsi="Arial" w:cs="Arial"/>
          <w:bCs/>
          <w:lang w:eastAsia="cs-CZ"/>
        </w:rPr>
      </w:pPr>
      <w:r w:rsidRPr="00721C5A">
        <w:rPr>
          <w:rFonts w:ascii="Arial" w:eastAsia="Times New Roman" w:hAnsi="Arial" w:cs="Arial"/>
          <w:bCs/>
          <w:lang w:eastAsia="cs-CZ"/>
        </w:rPr>
        <w:t xml:space="preserve">Zastupitelstvo obce </w:t>
      </w:r>
      <w:r w:rsidR="008808E2">
        <w:rPr>
          <w:rFonts w:ascii="Arial" w:eastAsia="Times New Roman" w:hAnsi="Arial" w:cs="Arial"/>
          <w:bCs/>
          <w:lang w:eastAsia="cs-CZ"/>
        </w:rPr>
        <w:t>Hojkov</w:t>
      </w:r>
      <w:r w:rsidRPr="00721C5A">
        <w:rPr>
          <w:rFonts w:ascii="Arial" w:eastAsia="Times New Roman" w:hAnsi="Arial" w:cs="Arial"/>
          <w:bCs/>
          <w:lang w:eastAsia="cs-CZ"/>
        </w:rPr>
        <w:t xml:space="preserve"> se na svém zasedání </w:t>
      </w:r>
      <w:r w:rsidRPr="00721C5A">
        <w:rPr>
          <w:rFonts w:ascii="Arial" w:eastAsia="Times New Roman" w:hAnsi="Arial" w:cs="Arial"/>
          <w:bCs/>
          <w:highlight w:val="yellow"/>
          <w:lang w:eastAsia="cs-CZ"/>
        </w:rPr>
        <w:t xml:space="preserve">dne </w:t>
      </w:r>
      <w:r w:rsidR="003126EF">
        <w:rPr>
          <w:rFonts w:ascii="Arial" w:eastAsia="Times New Roman" w:hAnsi="Arial" w:cs="Arial"/>
          <w:bCs/>
          <w:highlight w:val="yellow"/>
          <w:lang w:eastAsia="cs-CZ"/>
        </w:rPr>
        <w:t xml:space="preserve">26.12 2018 usnesením </w:t>
      </w:r>
      <w:proofErr w:type="gramStart"/>
      <w:r w:rsidR="003126EF">
        <w:rPr>
          <w:rFonts w:ascii="Arial" w:eastAsia="Times New Roman" w:hAnsi="Arial" w:cs="Arial"/>
          <w:bCs/>
          <w:highlight w:val="yellow"/>
          <w:lang w:eastAsia="cs-CZ"/>
        </w:rPr>
        <w:t>č.10</w:t>
      </w:r>
      <w:proofErr w:type="gramEnd"/>
      <w:r w:rsidRPr="00721C5A">
        <w:rPr>
          <w:rFonts w:ascii="Arial" w:eastAsia="Times New Roman" w:hAnsi="Arial" w:cs="Arial"/>
          <w:bCs/>
          <w:highlight w:val="yellow"/>
          <w:lang w:eastAsia="cs-CZ"/>
        </w:rPr>
        <w:t xml:space="preserve"> </w:t>
      </w:r>
      <w:r w:rsidRPr="00721C5A">
        <w:rPr>
          <w:rFonts w:ascii="Arial" w:eastAsia="Times New Roman" w:hAnsi="Arial" w:cs="Arial"/>
          <w:bCs/>
          <w:lang w:eastAsia="cs-CZ"/>
        </w:rPr>
        <w:t>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rsidR="00721C5A" w:rsidRPr="00721C5A" w:rsidRDefault="00721C5A" w:rsidP="00721C5A">
      <w:pPr>
        <w:spacing w:after="0" w:line="240" w:lineRule="auto"/>
        <w:jc w:val="center"/>
        <w:rPr>
          <w:rFonts w:ascii="Arial" w:eastAsia="Times New Roman" w:hAnsi="Arial" w:cs="Arial"/>
          <w:b/>
          <w:lang w:eastAsia="cs-CZ"/>
        </w:rPr>
      </w:pPr>
    </w:p>
    <w:p w:rsidR="00721C5A" w:rsidRPr="00721C5A" w:rsidRDefault="00721C5A" w:rsidP="00721C5A">
      <w:pPr>
        <w:spacing w:after="0" w:line="240" w:lineRule="auto"/>
        <w:jc w:val="center"/>
        <w:rPr>
          <w:rFonts w:ascii="Arial" w:eastAsia="Times New Roman" w:hAnsi="Arial" w:cs="Arial"/>
          <w:b/>
          <w:lang w:eastAsia="cs-CZ"/>
        </w:rPr>
      </w:pPr>
    </w:p>
    <w:p w:rsidR="00721C5A" w:rsidRPr="00721C5A" w:rsidRDefault="00721C5A" w:rsidP="00721C5A">
      <w:pPr>
        <w:spacing w:after="0" w:line="240" w:lineRule="auto"/>
        <w:jc w:val="center"/>
        <w:rPr>
          <w:rFonts w:ascii="Arial" w:eastAsia="Times New Roman" w:hAnsi="Arial" w:cs="Arial"/>
          <w:b/>
          <w:lang w:eastAsia="cs-CZ"/>
        </w:rPr>
      </w:pPr>
      <w:r w:rsidRPr="00721C5A">
        <w:rPr>
          <w:rFonts w:ascii="Arial" w:eastAsia="Times New Roman" w:hAnsi="Arial" w:cs="Arial"/>
          <w:b/>
          <w:lang w:eastAsia="cs-CZ"/>
        </w:rPr>
        <w:t>Čl. 1</w:t>
      </w:r>
    </w:p>
    <w:p w:rsidR="00721C5A" w:rsidRPr="00721C5A" w:rsidRDefault="00721C5A" w:rsidP="00721C5A">
      <w:pPr>
        <w:keepNext/>
        <w:spacing w:after="120" w:line="240" w:lineRule="auto"/>
        <w:jc w:val="center"/>
        <w:outlineLvl w:val="1"/>
        <w:rPr>
          <w:rFonts w:ascii="Arial" w:eastAsia="Times New Roman" w:hAnsi="Arial" w:cs="Arial"/>
          <w:b/>
          <w:bCs/>
          <w:lang w:eastAsia="cs-CZ"/>
        </w:rPr>
      </w:pPr>
      <w:r w:rsidRPr="00721C5A">
        <w:rPr>
          <w:rFonts w:ascii="Arial" w:eastAsia="Times New Roman" w:hAnsi="Arial" w:cs="Arial"/>
          <w:b/>
          <w:bCs/>
          <w:lang w:eastAsia="cs-CZ"/>
        </w:rPr>
        <w:t>Úvodní ustanovení</w:t>
      </w:r>
    </w:p>
    <w:p w:rsidR="00721C5A" w:rsidRPr="00721C5A" w:rsidRDefault="00721C5A" w:rsidP="00721C5A">
      <w:pPr>
        <w:tabs>
          <w:tab w:val="left" w:pos="567"/>
        </w:tabs>
        <w:spacing w:after="0" w:line="240" w:lineRule="auto"/>
        <w:jc w:val="both"/>
        <w:rPr>
          <w:rFonts w:ascii="Arial" w:eastAsia="Times New Roman" w:hAnsi="Arial" w:cs="Arial"/>
          <w:lang w:eastAsia="cs-CZ"/>
        </w:rPr>
      </w:pPr>
      <w:r w:rsidRPr="00721C5A">
        <w:rPr>
          <w:rFonts w:ascii="Arial" w:eastAsia="Times New Roman" w:hAnsi="Arial" w:cs="Arial"/>
          <w:lang w:eastAsia="cs-CZ"/>
        </w:rPr>
        <w:t xml:space="preserve">Tato obecně závazná vyhláška (dále jen „vyhláška“) stanovuje systém shromažďování, sběru, přepravy, třídění, využívání a odstraňování komunálních odpadů vznikajících na území obce </w:t>
      </w:r>
      <w:r>
        <w:rPr>
          <w:rFonts w:ascii="Arial" w:eastAsia="Times New Roman" w:hAnsi="Arial" w:cs="Arial"/>
          <w:lang w:eastAsia="cs-CZ"/>
        </w:rPr>
        <w:t>Hojkov</w:t>
      </w:r>
      <w:r w:rsidRPr="00721C5A">
        <w:rPr>
          <w:rFonts w:ascii="Arial" w:eastAsia="Times New Roman" w:hAnsi="Arial" w:cs="Arial"/>
          <w:vertAlign w:val="superscript"/>
          <w:lang w:eastAsia="cs-CZ"/>
        </w:rPr>
        <w:footnoteReference w:customMarkFollows="1" w:id="1"/>
        <w:t>1)</w:t>
      </w:r>
      <w:r w:rsidRPr="00721C5A">
        <w:rPr>
          <w:rFonts w:ascii="Arial" w:eastAsia="Times New Roman" w:hAnsi="Arial" w:cs="Arial"/>
          <w:lang w:eastAsia="cs-CZ"/>
        </w:rPr>
        <w:t>.</w:t>
      </w:r>
    </w:p>
    <w:p w:rsidR="00721C5A" w:rsidRPr="00721C5A" w:rsidRDefault="00721C5A" w:rsidP="00721C5A">
      <w:pPr>
        <w:spacing w:after="0" w:line="240" w:lineRule="auto"/>
        <w:jc w:val="center"/>
        <w:rPr>
          <w:rFonts w:ascii="Arial" w:eastAsia="Times New Roman" w:hAnsi="Arial" w:cs="Arial"/>
          <w:lang w:eastAsia="cs-CZ"/>
        </w:rPr>
      </w:pPr>
    </w:p>
    <w:p w:rsidR="00721C5A" w:rsidRPr="00721C5A" w:rsidRDefault="00721C5A" w:rsidP="00721C5A">
      <w:pPr>
        <w:spacing w:after="0" w:line="240" w:lineRule="auto"/>
        <w:jc w:val="center"/>
        <w:rPr>
          <w:rFonts w:ascii="Arial" w:eastAsia="Times New Roman" w:hAnsi="Arial" w:cs="Arial"/>
          <w:b/>
          <w:lang w:eastAsia="cs-CZ"/>
        </w:rPr>
      </w:pPr>
      <w:r w:rsidRPr="00721C5A">
        <w:rPr>
          <w:rFonts w:ascii="Arial" w:eastAsia="Times New Roman" w:hAnsi="Arial" w:cs="Arial"/>
          <w:b/>
          <w:lang w:eastAsia="cs-CZ"/>
        </w:rPr>
        <w:t>Čl. 2</w:t>
      </w:r>
    </w:p>
    <w:p w:rsidR="00721C5A" w:rsidRPr="00721C5A" w:rsidRDefault="00721C5A" w:rsidP="00721C5A">
      <w:pPr>
        <w:spacing w:after="120" w:line="240" w:lineRule="auto"/>
        <w:jc w:val="center"/>
        <w:rPr>
          <w:rFonts w:ascii="Arial" w:eastAsia="Times New Roman" w:hAnsi="Arial" w:cs="Arial"/>
          <w:lang w:eastAsia="cs-CZ"/>
        </w:rPr>
      </w:pPr>
      <w:r w:rsidRPr="00721C5A">
        <w:rPr>
          <w:rFonts w:ascii="Arial" w:eastAsia="Times New Roman" w:hAnsi="Arial" w:cs="Arial"/>
          <w:b/>
          <w:lang w:eastAsia="cs-CZ"/>
        </w:rPr>
        <w:t>Třídění komunálního odpadu</w:t>
      </w:r>
    </w:p>
    <w:p w:rsidR="00721C5A" w:rsidRPr="00721C5A" w:rsidRDefault="00721C5A" w:rsidP="00721C5A">
      <w:pPr>
        <w:numPr>
          <w:ilvl w:val="0"/>
          <w:numId w:val="1"/>
        </w:numPr>
        <w:spacing w:after="120" w:line="240" w:lineRule="auto"/>
        <w:ind w:left="357" w:hanging="357"/>
        <w:rPr>
          <w:rFonts w:ascii="Arial" w:eastAsia="Times New Roman" w:hAnsi="Arial" w:cs="Arial"/>
          <w:lang w:eastAsia="cs-CZ"/>
        </w:rPr>
      </w:pPr>
      <w:r w:rsidRPr="00721C5A">
        <w:rPr>
          <w:rFonts w:ascii="Arial" w:eastAsia="Times New Roman" w:hAnsi="Arial" w:cs="Arial"/>
          <w:lang w:eastAsia="cs-CZ"/>
        </w:rPr>
        <w:t>Komunální odpad se třídí na složky:</w:t>
      </w:r>
    </w:p>
    <w:p w:rsidR="00721C5A" w:rsidRPr="00721C5A" w:rsidRDefault="00721C5A" w:rsidP="00721C5A">
      <w:pPr>
        <w:numPr>
          <w:ilvl w:val="0"/>
          <w:numId w:val="2"/>
        </w:numPr>
        <w:autoSpaceDE w:val="0"/>
        <w:autoSpaceDN w:val="0"/>
        <w:adjustRightInd w:val="0"/>
        <w:spacing w:after="0" w:line="240" w:lineRule="auto"/>
        <w:contextualSpacing/>
        <w:rPr>
          <w:rFonts w:ascii="Arial" w:eastAsia="Calibri" w:hAnsi="Arial" w:cs="Arial"/>
          <w:bCs/>
          <w:color w:val="000000"/>
        </w:rPr>
      </w:pPr>
      <w:r w:rsidRPr="00721C5A">
        <w:rPr>
          <w:rFonts w:ascii="Arial" w:eastAsia="Calibri" w:hAnsi="Arial" w:cs="Arial"/>
          <w:bCs/>
          <w:color w:val="000000"/>
        </w:rPr>
        <w:t>Biologické rozložitelné odpady rostlinného původu,</w:t>
      </w:r>
    </w:p>
    <w:p w:rsidR="00721C5A" w:rsidRPr="00721C5A" w:rsidRDefault="00721C5A" w:rsidP="00721C5A">
      <w:pPr>
        <w:numPr>
          <w:ilvl w:val="0"/>
          <w:numId w:val="2"/>
        </w:numPr>
        <w:tabs>
          <w:tab w:val="left" w:pos="567"/>
        </w:tabs>
        <w:autoSpaceDE w:val="0"/>
        <w:autoSpaceDN w:val="0"/>
        <w:adjustRightInd w:val="0"/>
        <w:spacing w:after="0" w:line="240" w:lineRule="auto"/>
        <w:contextualSpacing/>
        <w:rPr>
          <w:rFonts w:ascii="Arial" w:eastAsia="Calibri" w:hAnsi="Arial" w:cs="Arial"/>
          <w:bCs/>
          <w:color w:val="000000"/>
        </w:rPr>
      </w:pPr>
      <w:r w:rsidRPr="00721C5A">
        <w:rPr>
          <w:rFonts w:ascii="Arial" w:eastAsia="Calibri" w:hAnsi="Arial" w:cs="Arial"/>
          <w:bCs/>
          <w:color w:val="000000"/>
        </w:rPr>
        <w:t>Papír,</w:t>
      </w:r>
    </w:p>
    <w:p w:rsidR="00721C5A" w:rsidRPr="00721C5A" w:rsidRDefault="00721C5A" w:rsidP="00721C5A">
      <w:pPr>
        <w:numPr>
          <w:ilvl w:val="0"/>
          <w:numId w:val="2"/>
        </w:numPr>
        <w:tabs>
          <w:tab w:val="left" w:pos="567"/>
        </w:tabs>
        <w:autoSpaceDE w:val="0"/>
        <w:autoSpaceDN w:val="0"/>
        <w:adjustRightInd w:val="0"/>
        <w:spacing w:after="0" w:line="240" w:lineRule="auto"/>
        <w:contextualSpacing/>
        <w:rPr>
          <w:rFonts w:ascii="Arial" w:eastAsia="Calibri" w:hAnsi="Arial" w:cs="Arial"/>
          <w:bCs/>
          <w:color w:val="000000"/>
        </w:rPr>
      </w:pPr>
      <w:r w:rsidRPr="00721C5A">
        <w:rPr>
          <w:rFonts w:ascii="Arial" w:eastAsia="Calibri" w:hAnsi="Arial" w:cs="Arial"/>
          <w:bCs/>
          <w:color w:val="000000"/>
        </w:rPr>
        <w:t>Plasty včetně PET lahví a nápojových kartonů,</w:t>
      </w:r>
    </w:p>
    <w:p w:rsidR="00721C5A" w:rsidRPr="00721C5A" w:rsidRDefault="00721C5A" w:rsidP="00721C5A">
      <w:pPr>
        <w:numPr>
          <w:ilvl w:val="0"/>
          <w:numId w:val="2"/>
        </w:numPr>
        <w:autoSpaceDE w:val="0"/>
        <w:autoSpaceDN w:val="0"/>
        <w:adjustRightInd w:val="0"/>
        <w:spacing w:after="0" w:line="240" w:lineRule="auto"/>
        <w:contextualSpacing/>
        <w:rPr>
          <w:rFonts w:ascii="Arial" w:eastAsia="Calibri" w:hAnsi="Arial" w:cs="Arial"/>
          <w:bCs/>
          <w:color w:val="000000"/>
        </w:rPr>
      </w:pPr>
      <w:r w:rsidRPr="00721C5A">
        <w:rPr>
          <w:rFonts w:ascii="Arial" w:eastAsia="Calibri" w:hAnsi="Arial" w:cs="Arial"/>
          <w:bCs/>
          <w:color w:val="000000"/>
        </w:rPr>
        <w:t>Sklo,</w:t>
      </w:r>
    </w:p>
    <w:p w:rsidR="00721C5A" w:rsidRPr="00721C5A" w:rsidRDefault="00721C5A" w:rsidP="00721C5A">
      <w:pPr>
        <w:numPr>
          <w:ilvl w:val="0"/>
          <w:numId w:val="2"/>
        </w:numPr>
        <w:autoSpaceDE w:val="0"/>
        <w:autoSpaceDN w:val="0"/>
        <w:adjustRightInd w:val="0"/>
        <w:spacing w:after="0" w:line="240" w:lineRule="auto"/>
        <w:contextualSpacing/>
        <w:rPr>
          <w:rFonts w:ascii="Arial" w:eastAsia="Calibri" w:hAnsi="Arial" w:cs="Arial"/>
          <w:bCs/>
          <w:color w:val="000000"/>
        </w:rPr>
      </w:pPr>
      <w:r w:rsidRPr="00721C5A">
        <w:rPr>
          <w:rFonts w:ascii="Arial" w:eastAsia="Calibri" w:hAnsi="Arial" w:cs="Arial"/>
          <w:bCs/>
          <w:color w:val="000000"/>
        </w:rPr>
        <w:t>Kovy,</w:t>
      </w:r>
    </w:p>
    <w:p w:rsidR="00721C5A" w:rsidRPr="00721C5A" w:rsidRDefault="00721C5A" w:rsidP="00721C5A">
      <w:pPr>
        <w:numPr>
          <w:ilvl w:val="0"/>
          <w:numId w:val="2"/>
        </w:numPr>
        <w:autoSpaceDE w:val="0"/>
        <w:autoSpaceDN w:val="0"/>
        <w:adjustRightInd w:val="0"/>
        <w:spacing w:after="0" w:line="240" w:lineRule="auto"/>
        <w:contextualSpacing/>
        <w:rPr>
          <w:rFonts w:ascii="Arial" w:eastAsia="Calibri" w:hAnsi="Arial" w:cs="Arial"/>
          <w:bCs/>
          <w:color w:val="000000"/>
          <w:highlight w:val="yellow"/>
        </w:rPr>
      </w:pPr>
      <w:r w:rsidRPr="00721C5A">
        <w:rPr>
          <w:rFonts w:ascii="Arial" w:eastAsia="Calibri" w:hAnsi="Arial" w:cs="Arial"/>
          <w:bCs/>
          <w:color w:val="000000"/>
          <w:highlight w:val="yellow"/>
        </w:rPr>
        <w:t>Oděvy a textilní materiály</w:t>
      </w:r>
    </w:p>
    <w:p w:rsidR="00721C5A" w:rsidRPr="00721C5A" w:rsidRDefault="00721C5A" w:rsidP="00721C5A">
      <w:pPr>
        <w:numPr>
          <w:ilvl w:val="0"/>
          <w:numId w:val="2"/>
        </w:numPr>
        <w:autoSpaceDE w:val="0"/>
        <w:autoSpaceDN w:val="0"/>
        <w:adjustRightInd w:val="0"/>
        <w:spacing w:after="0" w:line="240" w:lineRule="auto"/>
        <w:contextualSpacing/>
        <w:rPr>
          <w:rFonts w:ascii="Arial" w:eastAsia="Calibri" w:hAnsi="Arial" w:cs="Arial"/>
          <w:bCs/>
          <w:color w:val="000000"/>
          <w:highlight w:val="yellow"/>
        </w:rPr>
      </w:pPr>
      <w:r w:rsidRPr="00721C5A">
        <w:rPr>
          <w:rFonts w:ascii="Arial" w:eastAsia="Calibri" w:hAnsi="Arial" w:cs="Arial"/>
          <w:bCs/>
          <w:color w:val="000000"/>
          <w:highlight w:val="yellow"/>
        </w:rPr>
        <w:t>Použité jedlé oleje,</w:t>
      </w:r>
    </w:p>
    <w:p w:rsidR="00721C5A" w:rsidRPr="00721C5A" w:rsidRDefault="00721C5A" w:rsidP="00721C5A">
      <w:pPr>
        <w:numPr>
          <w:ilvl w:val="0"/>
          <w:numId w:val="2"/>
        </w:numPr>
        <w:spacing w:after="0" w:line="240" w:lineRule="auto"/>
        <w:rPr>
          <w:rFonts w:ascii="Arial" w:eastAsia="Times New Roman" w:hAnsi="Arial" w:cs="Arial"/>
          <w:iCs/>
          <w:lang w:eastAsia="cs-CZ"/>
        </w:rPr>
      </w:pPr>
      <w:r w:rsidRPr="00721C5A">
        <w:rPr>
          <w:rFonts w:ascii="Arial" w:eastAsia="Times New Roman" w:hAnsi="Arial" w:cs="Arial"/>
          <w:bCs/>
          <w:color w:val="000000"/>
          <w:lang w:eastAsia="cs-CZ"/>
        </w:rPr>
        <w:t>Nebezpečné složky komunálního odpadu,</w:t>
      </w:r>
    </w:p>
    <w:p w:rsidR="00721C5A" w:rsidRPr="00721C5A" w:rsidRDefault="00721C5A" w:rsidP="00721C5A">
      <w:pPr>
        <w:numPr>
          <w:ilvl w:val="0"/>
          <w:numId w:val="2"/>
        </w:numPr>
        <w:spacing w:after="0" w:line="240" w:lineRule="auto"/>
        <w:rPr>
          <w:rFonts w:ascii="Arial" w:eastAsia="Times New Roman" w:hAnsi="Arial" w:cs="Arial"/>
          <w:bCs/>
          <w:color w:val="000000"/>
          <w:lang w:eastAsia="cs-CZ"/>
        </w:rPr>
      </w:pPr>
      <w:r w:rsidRPr="00721C5A">
        <w:rPr>
          <w:rFonts w:ascii="Arial" w:eastAsia="Times New Roman" w:hAnsi="Arial" w:cs="Arial"/>
          <w:bCs/>
          <w:color w:val="000000"/>
          <w:lang w:eastAsia="cs-CZ"/>
        </w:rPr>
        <w:t>Objemný odpad,</w:t>
      </w:r>
    </w:p>
    <w:p w:rsidR="00721C5A" w:rsidRPr="00721C5A" w:rsidRDefault="00721C5A" w:rsidP="00721C5A">
      <w:pPr>
        <w:numPr>
          <w:ilvl w:val="0"/>
          <w:numId w:val="2"/>
        </w:numPr>
        <w:spacing w:after="120" w:line="240" w:lineRule="auto"/>
        <w:ind w:left="782" w:hanging="357"/>
        <w:rPr>
          <w:rFonts w:ascii="Arial" w:eastAsia="Times New Roman" w:hAnsi="Arial" w:cs="Arial"/>
          <w:iCs/>
          <w:lang w:eastAsia="cs-CZ"/>
        </w:rPr>
      </w:pPr>
      <w:r w:rsidRPr="00721C5A">
        <w:rPr>
          <w:rFonts w:ascii="Arial" w:eastAsia="Times New Roman" w:hAnsi="Arial" w:cs="Arial"/>
          <w:iCs/>
          <w:lang w:eastAsia="cs-CZ"/>
        </w:rPr>
        <w:t>Směsný komunální odpad.</w:t>
      </w:r>
    </w:p>
    <w:p w:rsidR="00721C5A" w:rsidRPr="00721C5A" w:rsidRDefault="00721C5A" w:rsidP="00721C5A">
      <w:pPr>
        <w:numPr>
          <w:ilvl w:val="0"/>
          <w:numId w:val="1"/>
        </w:numPr>
        <w:spacing w:after="0" w:line="240" w:lineRule="auto"/>
        <w:jc w:val="both"/>
        <w:rPr>
          <w:rFonts w:ascii="Arial" w:eastAsia="Times New Roman" w:hAnsi="Arial" w:cs="Arial"/>
          <w:lang w:eastAsia="cs-CZ"/>
        </w:rPr>
      </w:pPr>
      <w:r w:rsidRPr="00721C5A">
        <w:rPr>
          <w:rFonts w:ascii="Arial" w:eastAsia="Times New Roman" w:hAnsi="Arial" w:cs="Arial"/>
          <w:lang w:eastAsia="cs-CZ"/>
        </w:rPr>
        <w:t>Směsným komunálním odpadem se rozumí zbylý komunální odpad po stanoveném vytřídění podle odst. 1 písm. a) až i).</w:t>
      </w:r>
    </w:p>
    <w:p w:rsidR="00721C5A" w:rsidRPr="00721C5A" w:rsidRDefault="00721C5A" w:rsidP="00721C5A">
      <w:pPr>
        <w:spacing w:after="0" w:line="240" w:lineRule="auto"/>
        <w:ind w:left="720"/>
        <w:jc w:val="center"/>
        <w:rPr>
          <w:rFonts w:ascii="Arial" w:eastAsia="Times New Roman" w:hAnsi="Arial" w:cs="Arial"/>
          <w:lang w:eastAsia="cs-CZ"/>
        </w:rPr>
      </w:pPr>
    </w:p>
    <w:p w:rsidR="00721C5A" w:rsidRPr="00721C5A" w:rsidRDefault="00721C5A" w:rsidP="00721C5A">
      <w:pPr>
        <w:spacing w:after="0" w:line="240" w:lineRule="auto"/>
        <w:ind w:left="720"/>
        <w:jc w:val="center"/>
        <w:rPr>
          <w:rFonts w:ascii="Arial" w:eastAsia="Times New Roman" w:hAnsi="Arial" w:cs="Arial"/>
          <w:lang w:eastAsia="cs-CZ"/>
        </w:rPr>
      </w:pPr>
    </w:p>
    <w:p w:rsidR="00721C5A" w:rsidRPr="00721C5A" w:rsidRDefault="00721C5A" w:rsidP="00721C5A">
      <w:pPr>
        <w:spacing w:after="0" w:line="240" w:lineRule="auto"/>
        <w:jc w:val="center"/>
        <w:rPr>
          <w:rFonts w:ascii="Arial" w:eastAsia="Times New Roman" w:hAnsi="Arial" w:cs="Arial"/>
          <w:b/>
          <w:lang w:eastAsia="cs-CZ"/>
        </w:rPr>
      </w:pPr>
      <w:r w:rsidRPr="00721C5A">
        <w:rPr>
          <w:rFonts w:ascii="Arial" w:eastAsia="Times New Roman" w:hAnsi="Arial" w:cs="Arial"/>
          <w:b/>
          <w:lang w:eastAsia="cs-CZ"/>
        </w:rPr>
        <w:t>Čl. 3</w:t>
      </w:r>
    </w:p>
    <w:p w:rsidR="00721C5A" w:rsidRPr="00721C5A" w:rsidRDefault="00721C5A" w:rsidP="00721C5A">
      <w:pPr>
        <w:keepNext/>
        <w:spacing w:after="120" w:line="240" w:lineRule="auto"/>
        <w:jc w:val="center"/>
        <w:outlineLvl w:val="1"/>
        <w:rPr>
          <w:rFonts w:ascii="Arial" w:eastAsia="Times New Roman" w:hAnsi="Arial" w:cs="Arial"/>
          <w:b/>
          <w:bCs/>
          <w:lang w:eastAsia="cs-CZ"/>
        </w:rPr>
      </w:pPr>
      <w:r w:rsidRPr="00721C5A">
        <w:rPr>
          <w:rFonts w:ascii="Arial" w:eastAsia="Times New Roman" w:hAnsi="Arial" w:cs="Arial"/>
          <w:b/>
          <w:bCs/>
          <w:lang w:eastAsia="cs-CZ"/>
        </w:rPr>
        <w:t>Shromažďování tříděného odpadu</w:t>
      </w:r>
    </w:p>
    <w:p w:rsidR="00721C5A" w:rsidRPr="00721C5A" w:rsidRDefault="00721C5A" w:rsidP="00721C5A">
      <w:pPr>
        <w:numPr>
          <w:ilvl w:val="0"/>
          <w:numId w:val="3"/>
        </w:numPr>
        <w:tabs>
          <w:tab w:val="num" w:pos="540"/>
          <w:tab w:val="num" w:pos="927"/>
        </w:tabs>
        <w:spacing w:after="60" w:line="240" w:lineRule="auto"/>
        <w:ind w:left="357" w:hanging="357"/>
        <w:jc w:val="both"/>
        <w:rPr>
          <w:rFonts w:ascii="Arial" w:eastAsia="Times New Roman" w:hAnsi="Arial" w:cs="Arial"/>
          <w:lang w:eastAsia="cs-CZ"/>
        </w:rPr>
      </w:pPr>
      <w:r w:rsidRPr="00721C5A">
        <w:rPr>
          <w:rFonts w:ascii="Arial" w:eastAsia="Times New Roman" w:hAnsi="Arial" w:cs="Arial"/>
          <w:lang w:eastAsia="cs-CZ"/>
        </w:rPr>
        <w:t xml:space="preserve">Tříděný odpad je shromažďován do </w:t>
      </w:r>
      <w:r w:rsidRPr="00721C5A">
        <w:rPr>
          <w:rFonts w:ascii="Arial" w:eastAsia="Times New Roman" w:hAnsi="Arial" w:cs="Arial"/>
          <w:bCs/>
          <w:lang w:eastAsia="cs-CZ"/>
        </w:rPr>
        <w:t>zvláštních sběrných nádob.</w:t>
      </w:r>
      <w:r w:rsidRPr="00721C5A">
        <w:rPr>
          <w:rFonts w:ascii="Arial" w:eastAsia="Times New Roman" w:hAnsi="Arial" w:cs="Arial"/>
          <w:lang w:eastAsia="cs-CZ"/>
        </w:rPr>
        <w:t xml:space="preserve"> Zvláštní sběrné nádoby jsou umístěny na těchto stanovištích: </w:t>
      </w:r>
    </w:p>
    <w:p w:rsidR="00721C5A" w:rsidRDefault="00721C5A" w:rsidP="00721C5A">
      <w:pPr>
        <w:numPr>
          <w:ilvl w:val="0"/>
          <w:numId w:val="11"/>
        </w:numPr>
        <w:spacing w:after="0" w:line="240" w:lineRule="auto"/>
        <w:ind w:left="851" w:hanging="284"/>
        <w:jc w:val="both"/>
        <w:rPr>
          <w:rFonts w:ascii="Arial" w:eastAsia="Times New Roman" w:hAnsi="Arial" w:cs="Arial"/>
          <w:lang w:eastAsia="cs-CZ"/>
        </w:rPr>
      </w:pPr>
      <w:r w:rsidRPr="00721C5A">
        <w:rPr>
          <w:rFonts w:ascii="Arial" w:eastAsia="Times New Roman" w:hAnsi="Arial" w:cs="Arial"/>
          <w:lang w:eastAsia="cs-CZ"/>
        </w:rPr>
        <w:t xml:space="preserve">Papír, plasty, sklo - </w:t>
      </w:r>
      <w:r w:rsidR="003126EF">
        <w:rPr>
          <w:rFonts w:ascii="Arial" w:eastAsia="Times New Roman" w:hAnsi="Arial" w:cs="Arial"/>
          <w:highlight w:val="yellow"/>
          <w:lang w:eastAsia="cs-CZ"/>
        </w:rPr>
        <w:t xml:space="preserve">u budovy </w:t>
      </w:r>
      <w:proofErr w:type="gramStart"/>
      <w:r w:rsidR="003126EF">
        <w:rPr>
          <w:rFonts w:ascii="Arial" w:eastAsia="Times New Roman" w:hAnsi="Arial" w:cs="Arial"/>
          <w:highlight w:val="yellow"/>
          <w:lang w:eastAsia="cs-CZ"/>
        </w:rPr>
        <w:t>čp.24</w:t>
      </w:r>
      <w:proofErr w:type="gramEnd"/>
      <w:r w:rsidR="003126EF">
        <w:rPr>
          <w:rFonts w:ascii="Arial" w:eastAsia="Times New Roman" w:hAnsi="Arial" w:cs="Arial"/>
          <w:highlight w:val="yellow"/>
          <w:lang w:eastAsia="cs-CZ"/>
        </w:rPr>
        <w:t xml:space="preserve"> obchod(</w:t>
      </w:r>
      <w:proofErr w:type="spellStart"/>
      <w:r w:rsidR="003126EF">
        <w:rPr>
          <w:rFonts w:ascii="Arial" w:eastAsia="Times New Roman" w:hAnsi="Arial" w:cs="Arial"/>
          <w:highlight w:val="yellow"/>
          <w:lang w:eastAsia="cs-CZ"/>
        </w:rPr>
        <w:t>Hojkov</w:t>
      </w:r>
      <w:proofErr w:type="spellEnd"/>
      <w:r w:rsidR="003126EF">
        <w:rPr>
          <w:rFonts w:ascii="Arial" w:eastAsia="Times New Roman" w:hAnsi="Arial" w:cs="Arial"/>
          <w:highlight w:val="yellow"/>
          <w:lang w:eastAsia="cs-CZ"/>
        </w:rPr>
        <w:t>), vedle rodinného dom</w:t>
      </w:r>
      <w:r w:rsidR="007322D0">
        <w:rPr>
          <w:rFonts w:ascii="Arial" w:eastAsia="Times New Roman" w:hAnsi="Arial" w:cs="Arial"/>
          <w:highlight w:val="yellow"/>
          <w:lang w:eastAsia="cs-CZ"/>
        </w:rPr>
        <w:t>u</w:t>
      </w:r>
      <w:r w:rsidR="003126EF">
        <w:rPr>
          <w:rFonts w:ascii="Arial" w:eastAsia="Times New Roman" w:hAnsi="Arial" w:cs="Arial"/>
          <w:highlight w:val="yellow"/>
          <w:lang w:eastAsia="cs-CZ"/>
        </w:rPr>
        <w:t xml:space="preserve"> č.p.94</w:t>
      </w:r>
      <w:r w:rsidR="007322D0" w:rsidRPr="007322D0">
        <w:rPr>
          <w:rFonts w:ascii="Arial" w:eastAsia="Times New Roman" w:hAnsi="Arial" w:cs="Arial"/>
          <w:highlight w:val="yellow"/>
          <w:lang w:eastAsia="cs-CZ"/>
        </w:rPr>
        <w:t xml:space="preserve">(Nový </w:t>
      </w:r>
      <w:proofErr w:type="spellStart"/>
      <w:r w:rsidR="007322D0" w:rsidRPr="007322D0">
        <w:rPr>
          <w:rFonts w:ascii="Arial" w:eastAsia="Times New Roman" w:hAnsi="Arial" w:cs="Arial"/>
          <w:highlight w:val="yellow"/>
          <w:lang w:eastAsia="cs-CZ"/>
        </w:rPr>
        <w:t>Hojkov</w:t>
      </w:r>
      <w:proofErr w:type="spellEnd"/>
      <w:r w:rsidR="007322D0" w:rsidRPr="007322D0">
        <w:rPr>
          <w:rFonts w:ascii="Arial" w:eastAsia="Times New Roman" w:hAnsi="Arial" w:cs="Arial"/>
          <w:highlight w:val="yellow"/>
          <w:lang w:eastAsia="cs-CZ"/>
        </w:rPr>
        <w:t>)</w:t>
      </w:r>
    </w:p>
    <w:p w:rsidR="00721C5A" w:rsidRDefault="00721C5A" w:rsidP="00721C5A">
      <w:pPr>
        <w:numPr>
          <w:ilvl w:val="0"/>
          <w:numId w:val="11"/>
        </w:numPr>
        <w:spacing w:after="0" w:line="240" w:lineRule="auto"/>
        <w:ind w:left="851" w:hanging="284"/>
        <w:jc w:val="both"/>
        <w:rPr>
          <w:rFonts w:ascii="Arial" w:eastAsia="Times New Roman" w:hAnsi="Arial" w:cs="Arial"/>
          <w:lang w:eastAsia="cs-CZ"/>
        </w:rPr>
      </w:pPr>
      <w:r w:rsidRPr="00721C5A">
        <w:rPr>
          <w:rFonts w:ascii="Arial" w:eastAsia="Times New Roman" w:hAnsi="Arial" w:cs="Arial"/>
          <w:lang w:eastAsia="cs-CZ"/>
        </w:rPr>
        <w:t>Ko</w:t>
      </w:r>
      <w:r>
        <w:rPr>
          <w:rFonts w:ascii="Arial" w:eastAsia="Times New Roman" w:hAnsi="Arial" w:cs="Arial"/>
          <w:lang w:eastAsia="cs-CZ"/>
        </w:rPr>
        <w:t xml:space="preserve">vy- velkoobjemový kontejner u hřiště (Bláhova stodola). </w:t>
      </w:r>
    </w:p>
    <w:p w:rsidR="00721C5A" w:rsidRPr="00721C5A" w:rsidRDefault="00721C5A" w:rsidP="00721C5A">
      <w:pPr>
        <w:numPr>
          <w:ilvl w:val="0"/>
          <w:numId w:val="11"/>
        </w:numPr>
        <w:spacing w:after="0" w:line="240" w:lineRule="auto"/>
        <w:ind w:left="851" w:hanging="284"/>
        <w:jc w:val="both"/>
        <w:rPr>
          <w:rFonts w:ascii="Arial" w:eastAsia="Times New Roman" w:hAnsi="Arial" w:cs="Arial"/>
          <w:highlight w:val="yellow"/>
          <w:lang w:eastAsia="cs-CZ"/>
        </w:rPr>
      </w:pPr>
      <w:r w:rsidRPr="008808E2">
        <w:rPr>
          <w:rFonts w:ascii="Arial" w:eastAsia="Times New Roman" w:hAnsi="Arial" w:cs="Arial"/>
          <w:highlight w:val="yellow"/>
          <w:lang w:eastAsia="cs-CZ"/>
        </w:rPr>
        <w:t>Oděvy a textilní materiály, p</w:t>
      </w:r>
      <w:r w:rsidRPr="00721C5A">
        <w:rPr>
          <w:rFonts w:ascii="Arial" w:eastAsia="Times New Roman" w:hAnsi="Arial" w:cs="Arial"/>
          <w:highlight w:val="yellow"/>
          <w:lang w:eastAsia="cs-CZ"/>
        </w:rPr>
        <w:t xml:space="preserve">oužité jedlé oleje – </w:t>
      </w:r>
      <w:r w:rsidRPr="008808E2">
        <w:rPr>
          <w:rFonts w:ascii="Arial" w:eastAsia="Times New Roman" w:hAnsi="Arial" w:cs="Arial"/>
          <w:highlight w:val="yellow"/>
          <w:lang w:eastAsia="cs-CZ"/>
        </w:rPr>
        <w:t xml:space="preserve">je možné odevzdávat ve sběrném dvoře </w:t>
      </w:r>
      <w:r w:rsidR="00CD0793">
        <w:rPr>
          <w:rFonts w:ascii="Arial" w:eastAsia="Times New Roman" w:hAnsi="Arial" w:cs="Arial"/>
          <w:highlight w:val="yellow"/>
          <w:lang w:eastAsia="cs-CZ"/>
        </w:rPr>
        <w:t xml:space="preserve">Mikroregionu Dušejovsko </w:t>
      </w:r>
      <w:r w:rsidRPr="008808E2">
        <w:rPr>
          <w:rFonts w:ascii="Arial" w:eastAsia="Times New Roman" w:hAnsi="Arial" w:cs="Arial"/>
          <w:highlight w:val="yellow"/>
          <w:lang w:eastAsia="cs-CZ"/>
        </w:rPr>
        <w:t>v Dušejově.</w:t>
      </w:r>
    </w:p>
    <w:p w:rsidR="00721C5A" w:rsidRPr="00721C5A" w:rsidRDefault="00721C5A" w:rsidP="00721C5A">
      <w:pPr>
        <w:spacing w:after="0" w:line="240" w:lineRule="auto"/>
        <w:jc w:val="both"/>
        <w:rPr>
          <w:rFonts w:ascii="Arial" w:eastAsia="Times New Roman" w:hAnsi="Arial" w:cs="Arial"/>
          <w:lang w:eastAsia="cs-CZ"/>
        </w:rPr>
      </w:pPr>
    </w:p>
    <w:p w:rsidR="00721C5A" w:rsidRPr="00721C5A" w:rsidRDefault="00721C5A" w:rsidP="00721C5A">
      <w:pPr>
        <w:numPr>
          <w:ilvl w:val="0"/>
          <w:numId w:val="3"/>
        </w:numPr>
        <w:tabs>
          <w:tab w:val="num" w:pos="540"/>
          <w:tab w:val="num" w:pos="927"/>
        </w:tabs>
        <w:autoSpaceDN w:val="0"/>
        <w:spacing w:after="0" w:line="240" w:lineRule="auto"/>
        <w:jc w:val="both"/>
        <w:rPr>
          <w:rFonts w:ascii="Arial" w:eastAsia="Times New Roman" w:hAnsi="Arial" w:cs="Arial"/>
          <w:lang w:eastAsia="cs-CZ"/>
        </w:rPr>
      </w:pPr>
      <w:r w:rsidRPr="00721C5A">
        <w:rPr>
          <w:rFonts w:ascii="Arial" w:eastAsia="Times New Roman" w:hAnsi="Arial" w:cs="Arial"/>
          <w:lang w:eastAsia="cs-CZ"/>
        </w:rPr>
        <w:t>Zvláštní sběrné nádoby jsou barevně odlišeny a označeny příslušnými nápisy:</w:t>
      </w:r>
    </w:p>
    <w:p w:rsidR="00721C5A" w:rsidRPr="00721C5A" w:rsidRDefault="00721C5A" w:rsidP="00721C5A">
      <w:pPr>
        <w:numPr>
          <w:ilvl w:val="0"/>
          <w:numId w:val="4"/>
        </w:numPr>
        <w:autoSpaceDE w:val="0"/>
        <w:autoSpaceDN w:val="0"/>
        <w:adjustRightInd w:val="0"/>
        <w:spacing w:after="0" w:line="240" w:lineRule="auto"/>
        <w:ind w:left="720"/>
        <w:contextualSpacing/>
        <w:rPr>
          <w:rFonts w:ascii="Arial" w:eastAsia="Calibri" w:hAnsi="Arial" w:cs="Arial"/>
          <w:bCs/>
          <w:color w:val="000000"/>
        </w:rPr>
      </w:pPr>
      <w:r w:rsidRPr="00721C5A">
        <w:rPr>
          <w:rFonts w:ascii="Arial" w:eastAsia="Calibri" w:hAnsi="Arial" w:cs="Arial"/>
          <w:bCs/>
          <w:color w:val="000000"/>
        </w:rPr>
        <w:lastRenderedPageBreak/>
        <w:t>Papír - barva modrá,</w:t>
      </w:r>
    </w:p>
    <w:p w:rsidR="00721C5A" w:rsidRPr="00721C5A" w:rsidRDefault="00721C5A" w:rsidP="00721C5A">
      <w:pPr>
        <w:numPr>
          <w:ilvl w:val="0"/>
          <w:numId w:val="4"/>
        </w:numPr>
        <w:autoSpaceDE w:val="0"/>
        <w:autoSpaceDN w:val="0"/>
        <w:adjustRightInd w:val="0"/>
        <w:spacing w:after="0" w:line="240" w:lineRule="auto"/>
        <w:ind w:left="720"/>
        <w:contextualSpacing/>
        <w:rPr>
          <w:rFonts w:ascii="Arial" w:eastAsia="Calibri" w:hAnsi="Arial" w:cs="Arial"/>
          <w:bCs/>
          <w:color w:val="000000"/>
        </w:rPr>
      </w:pPr>
      <w:r w:rsidRPr="00721C5A">
        <w:rPr>
          <w:rFonts w:ascii="Arial" w:eastAsia="Calibri" w:hAnsi="Arial" w:cs="Arial"/>
          <w:bCs/>
          <w:color w:val="000000"/>
        </w:rPr>
        <w:t>Plasty, PET lahve a nápojové kartony - barva žlutá,</w:t>
      </w:r>
    </w:p>
    <w:p w:rsidR="00721C5A" w:rsidRPr="00721C5A" w:rsidRDefault="00721C5A" w:rsidP="00721C5A">
      <w:pPr>
        <w:numPr>
          <w:ilvl w:val="0"/>
          <w:numId w:val="4"/>
        </w:numPr>
        <w:autoSpaceDE w:val="0"/>
        <w:autoSpaceDN w:val="0"/>
        <w:adjustRightInd w:val="0"/>
        <w:spacing w:after="0" w:line="240" w:lineRule="auto"/>
        <w:ind w:left="720"/>
        <w:contextualSpacing/>
        <w:rPr>
          <w:rFonts w:ascii="Arial" w:eastAsia="Calibri" w:hAnsi="Arial" w:cs="Arial"/>
          <w:bCs/>
          <w:color w:val="000000"/>
        </w:rPr>
      </w:pPr>
      <w:r w:rsidRPr="00721C5A">
        <w:rPr>
          <w:rFonts w:ascii="Arial" w:eastAsia="Calibri" w:hAnsi="Arial" w:cs="Arial"/>
          <w:bCs/>
          <w:color w:val="000000"/>
        </w:rPr>
        <w:t xml:space="preserve">Sklo bílé - barva bílá, sklo barevné barva zelená, </w:t>
      </w:r>
    </w:p>
    <w:p w:rsidR="00721C5A" w:rsidRPr="00721C5A" w:rsidRDefault="00721C5A" w:rsidP="00CD0793">
      <w:pPr>
        <w:numPr>
          <w:ilvl w:val="0"/>
          <w:numId w:val="4"/>
        </w:numPr>
        <w:autoSpaceDE w:val="0"/>
        <w:autoSpaceDN w:val="0"/>
        <w:adjustRightInd w:val="0"/>
        <w:spacing w:after="60" w:line="240" w:lineRule="auto"/>
        <w:ind w:left="714" w:hanging="357"/>
        <w:rPr>
          <w:rFonts w:ascii="Arial" w:eastAsia="Calibri" w:hAnsi="Arial" w:cs="Arial"/>
          <w:bCs/>
          <w:color w:val="000000"/>
        </w:rPr>
      </w:pPr>
      <w:r w:rsidRPr="00721C5A">
        <w:rPr>
          <w:rFonts w:ascii="Arial" w:eastAsia="Calibri" w:hAnsi="Arial" w:cs="Arial"/>
          <w:bCs/>
          <w:color w:val="000000"/>
        </w:rPr>
        <w:t xml:space="preserve">Kovy </w:t>
      </w:r>
      <w:r w:rsidR="008808E2">
        <w:rPr>
          <w:rFonts w:ascii="Arial" w:eastAsia="Calibri" w:hAnsi="Arial" w:cs="Arial"/>
          <w:bCs/>
          <w:color w:val="000000"/>
        </w:rPr>
        <w:t>–</w:t>
      </w:r>
      <w:r w:rsidRPr="00721C5A">
        <w:rPr>
          <w:rFonts w:ascii="Arial" w:eastAsia="Calibri" w:hAnsi="Arial" w:cs="Arial"/>
          <w:bCs/>
          <w:color w:val="000000"/>
        </w:rPr>
        <w:t xml:space="preserve"> </w:t>
      </w:r>
      <w:r w:rsidR="008808E2">
        <w:rPr>
          <w:rFonts w:ascii="Arial" w:eastAsia="Calibri" w:hAnsi="Arial" w:cs="Arial"/>
          <w:bCs/>
          <w:color w:val="000000"/>
        </w:rPr>
        <w:t>velkoobjemový k</w:t>
      </w:r>
      <w:r w:rsidR="00CD0793">
        <w:rPr>
          <w:rFonts w:ascii="Arial" w:eastAsia="Calibri" w:hAnsi="Arial" w:cs="Arial"/>
          <w:bCs/>
          <w:color w:val="000000"/>
        </w:rPr>
        <w:t>o</w:t>
      </w:r>
      <w:r w:rsidR="008808E2">
        <w:rPr>
          <w:rFonts w:ascii="Arial" w:eastAsia="Calibri" w:hAnsi="Arial" w:cs="Arial"/>
          <w:bCs/>
          <w:color w:val="000000"/>
        </w:rPr>
        <w:t>ntejner</w:t>
      </w:r>
      <w:r w:rsidR="00CD0793">
        <w:rPr>
          <w:rFonts w:ascii="Arial" w:eastAsia="Calibri" w:hAnsi="Arial" w:cs="Arial"/>
          <w:bCs/>
          <w:color w:val="000000"/>
        </w:rPr>
        <w:t>.</w:t>
      </w:r>
    </w:p>
    <w:p w:rsidR="007322D0" w:rsidRPr="007322D0" w:rsidRDefault="00721C5A" w:rsidP="007322D0">
      <w:pPr>
        <w:numPr>
          <w:ilvl w:val="0"/>
          <w:numId w:val="3"/>
        </w:numPr>
        <w:spacing w:after="120" w:line="240" w:lineRule="auto"/>
        <w:jc w:val="both"/>
        <w:rPr>
          <w:rFonts w:ascii="Arial" w:eastAsia="Times New Roman" w:hAnsi="Arial" w:cs="Arial"/>
          <w:i/>
          <w:iCs/>
          <w:lang w:eastAsia="cs-CZ"/>
        </w:rPr>
      </w:pPr>
      <w:r w:rsidRPr="00721C5A">
        <w:rPr>
          <w:rFonts w:ascii="Arial" w:eastAsia="Times New Roman" w:hAnsi="Arial" w:cs="Arial"/>
          <w:iCs/>
          <w:lang w:eastAsia="cs-CZ"/>
        </w:rPr>
        <w:t>Biologicky rozložitelný odpad rostlinného původu</w:t>
      </w:r>
      <w:r>
        <w:rPr>
          <w:rFonts w:ascii="Arial" w:eastAsia="Times New Roman" w:hAnsi="Arial" w:cs="Arial"/>
          <w:iCs/>
          <w:lang w:eastAsia="cs-CZ"/>
        </w:rPr>
        <w:t xml:space="preserve"> je možno </w:t>
      </w:r>
      <w:r w:rsidR="007322D0">
        <w:rPr>
          <w:rFonts w:ascii="Arial" w:eastAsia="Times New Roman" w:hAnsi="Arial" w:cs="Arial"/>
          <w:iCs/>
          <w:lang w:eastAsia="cs-CZ"/>
        </w:rPr>
        <w:t>ukládat do velkoobjemových kontejnerů -  Bláhova stodola (</w:t>
      </w:r>
      <w:proofErr w:type="spellStart"/>
      <w:proofErr w:type="gramStart"/>
      <w:r w:rsidR="007322D0">
        <w:rPr>
          <w:rFonts w:ascii="Arial" w:eastAsia="Times New Roman" w:hAnsi="Arial" w:cs="Arial"/>
          <w:iCs/>
          <w:lang w:eastAsia="cs-CZ"/>
        </w:rPr>
        <w:t>Hojkov</w:t>
      </w:r>
      <w:proofErr w:type="spellEnd"/>
      <w:r w:rsidR="007322D0">
        <w:rPr>
          <w:rFonts w:ascii="Arial" w:eastAsia="Times New Roman" w:hAnsi="Arial" w:cs="Arial"/>
          <w:iCs/>
          <w:lang w:eastAsia="cs-CZ"/>
        </w:rPr>
        <w:t>)</w:t>
      </w:r>
      <w:r w:rsidR="007322D0">
        <w:rPr>
          <w:rFonts w:ascii="Arial" w:eastAsia="Times New Roman" w:hAnsi="Arial" w:cs="Arial"/>
          <w:i/>
          <w:iCs/>
          <w:lang w:eastAsia="cs-CZ"/>
        </w:rPr>
        <w:t xml:space="preserve"> , </w:t>
      </w:r>
      <w:r w:rsidR="007322D0">
        <w:rPr>
          <w:rFonts w:ascii="Arial" w:eastAsia="Times New Roman" w:hAnsi="Arial" w:cs="Arial"/>
          <w:iCs/>
          <w:lang w:eastAsia="cs-CZ"/>
        </w:rPr>
        <w:t>U vodárny</w:t>
      </w:r>
      <w:proofErr w:type="gramEnd"/>
      <w:r w:rsidR="007322D0">
        <w:rPr>
          <w:rFonts w:ascii="Arial" w:eastAsia="Times New Roman" w:hAnsi="Arial" w:cs="Arial"/>
          <w:iCs/>
          <w:lang w:eastAsia="cs-CZ"/>
        </w:rPr>
        <w:t xml:space="preserve"> (Nový </w:t>
      </w:r>
      <w:proofErr w:type="spellStart"/>
      <w:r w:rsidR="007322D0">
        <w:rPr>
          <w:rFonts w:ascii="Arial" w:eastAsia="Times New Roman" w:hAnsi="Arial" w:cs="Arial"/>
          <w:iCs/>
          <w:lang w:eastAsia="cs-CZ"/>
        </w:rPr>
        <w:t>Hojkov</w:t>
      </w:r>
      <w:proofErr w:type="spellEnd"/>
      <w:r w:rsidR="007322D0">
        <w:rPr>
          <w:rFonts w:ascii="Arial" w:eastAsia="Times New Roman" w:hAnsi="Arial" w:cs="Arial"/>
          <w:iCs/>
          <w:lang w:eastAsia="cs-CZ"/>
        </w:rPr>
        <w:t>)</w:t>
      </w:r>
    </w:p>
    <w:p w:rsidR="00721C5A" w:rsidRPr="00721C5A" w:rsidRDefault="00721C5A" w:rsidP="00721C5A">
      <w:pPr>
        <w:numPr>
          <w:ilvl w:val="0"/>
          <w:numId w:val="3"/>
        </w:numPr>
        <w:spacing w:after="0" w:line="240" w:lineRule="auto"/>
        <w:jc w:val="both"/>
        <w:rPr>
          <w:rFonts w:ascii="Arial" w:eastAsia="Times New Roman" w:hAnsi="Arial" w:cs="Arial"/>
          <w:lang w:eastAsia="cs-CZ"/>
        </w:rPr>
      </w:pPr>
      <w:r w:rsidRPr="00721C5A">
        <w:rPr>
          <w:rFonts w:ascii="Arial" w:eastAsia="Times New Roman" w:hAnsi="Arial" w:cs="Arial"/>
          <w:lang w:eastAsia="cs-CZ"/>
        </w:rPr>
        <w:t>Do zvláštních sběrných nádob je zakázáno ukládat jiné složky komunálních odpadů, než pro které jsou určeny.</w:t>
      </w:r>
    </w:p>
    <w:p w:rsidR="00721C5A" w:rsidRPr="00721C5A" w:rsidRDefault="00721C5A" w:rsidP="00721C5A">
      <w:pPr>
        <w:spacing w:after="0" w:line="240" w:lineRule="auto"/>
        <w:jc w:val="both"/>
        <w:rPr>
          <w:rFonts w:ascii="Arial" w:eastAsia="Times New Roman" w:hAnsi="Arial" w:cs="Arial"/>
          <w:lang w:eastAsia="cs-CZ"/>
        </w:rPr>
      </w:pPr>
    </w:p>
    <w:p w:rsidR="00721C5A" w:rsidRPr="00721C5A" w:rsidRDefault="00721C5A" w:rsidP="00721C5A">
      <w:pPr>
        <w:spacing w:after="0" w:line="240" w:lineRule="auto"/>
        <w:jc w:val="center"/>
        <w:rPr>
          <w:rFonts w:ascii="Times New Roman" w:eastAsia="Times New Roman" w:hAnsi="Times New Roman" w:cs="Times New Roman"/>
          <w:sz w:val="24"/>
          <w:szCs w:val="24"/>
          <w:lang w:eastAsia="cs-CZ"/>
        </w:rPr>
      </w:pPr>
    </w:p>
    <w:p w:rsidR="00721C5A" w:rsidRPr="00721C5A" w:rsidRDefault="00721C5A" w:rsidP="00721C5A">
      <w:pPr>
        <w:keepNext/>
        <w:spacing w:after="0" w:line="240" w:lineRule="auto"/>
        <w:jc w:val="center"/>
        <w:outlineLvl w:val="1"/>
        <w:rPr>
          <w:rFonts w:ascii="Arial" w:eastAsia="Times New Roman" w:hAnsi="Arial" w:cs="Arial"/>
          <w:b/>
          <w:bCs/>
          <w:lang w:eastAsia="cs-CZ"/>
        </w:rPr>
      </w:pPr>
      <w:r w:rsidRPr="00721C5A">
        <w:rPr>
          <w:rFonts w:ascii="Arial" w:eastAsia="Times New Roman" w:hAnsi="Arial" w:cs="Arial"/>
          <w:b/>
          <w:bCs/>
          <w:lang w:eastAsia="cs-CZ"/>
        </w:rPr>
        <w:t>Čl. 4</w:t>
      </w:r>
    </w:p>
    <w:p w:rsidR="00721C5A" w:rsidRPr="00721C5A" w:rsidRDefault="00721C5A" w:rsidP="00721C5A">
      <w:pPr>
        <w:keepNext/>
        <w:spacing w:after="60" w:line="240" w:lineRule="auto"/>
        <w:jc w:val="center"/>
        <w:outlineLvl w:val="1"/>
        <w:rPr>
          <w:rFonts w:ascii="Arial" w:eastAsia="Times New Roman" w:hAnsi="Arial" w:cs="Arial"/>
          <w:b/>
          <w:bCs/>
          <w:lang w:eastAsia="cs-CZ"/>
        </w:rPr>
      </w:pPr>
      <w:r w:rsidRPr="00721C5A">
        <w:rPr>
          <w:rFonts w:ascii="Arial" w:eastAsia="Times New Roman" w:hAnsi="Arial" w:cs="Arial"/>
          <w:b/>
          <w:bCs/>
          <w:lang w:eastAsia="cs-CZ"/>
        </w:rPr>
        <w:t>Sběr a svoz nebezpečných složek komunálního odpadu</w:t>
      </w:r>
    </w:p>
    <w:p w:rsidR="00721C5A" w:rsidRPr="00721C5A" w:rsidRDefault="00721C5A" w:rsidP="00721C5A">
      <w:pPr>
        <w:numPr>
          <w:ilvl w:val="0"/>
          <w:numId w:val="5"/>
        </w:numPr>
        <w:spacing w:after="120" w:line="240" w:lineRule="auto"/>
        <w:ind w:left="357" w:hanging="357"/>
        <w:jc w:val="both"/>
        <w:rPr>
          <w:rFonts w:ascii="Arial" w:eastAsia="Times New Roman" w:hAnsi="Arial" w:cs="Arial"/>
          <w:lang w:eastAsia="cs-CZ"/>
        </w:rPr>
      </w:pPr>
      <w:r w:rsidRPr="00721C5A">
        <w:rPr>
          <w:rFonts w:ascii="Arial" w:eastAsia="Times New Roman" w:hAnsi="Arial" w:cs="Arial"/>
          <w:lang w:eastAsia="cs-CZ"/>
        </w:rPr>
        <w:t>Sběr a svoz nebezpečných složek komunálního odpadu</w:t>
      </w:r>
      <w:r w:rsidRPr="00721C5A">
        <w:rPr>
          <w:rFonts w:ascii="Arial" w:eastAsia="Times New Roman" w:hAnsi="Arial" w:cs="Arial"/>
          <w:vertAlign w:val="superscript"/>
          <w:lang w:eastAsia="cs-CZ"/>
        </w:rPr>
        <w:footnoteReference w:customMarkFollows="1" w:id="2"/>
        <w:t>2)</w:t>
      </w:r>
      <w:r w:rsidRPr="00721C5A">
        <w:rPr>
          <w:rFonts w:ascii="Arial" w:eastAsia="Times New Roman" w:hAnsi="Arial" w:cs="Arial"/>
          <w:lang w:eastAsia="cs-CZ"/>
        </w:rPr>
        <w:t xml:space="preserve"> je zajišťován </w:t>
      </w:r>
      <w:r>
        <w:rPr>
          <w:rFonts w:ascii="Arial" w:eastAsia="Times New Roman" w:hAnsi="Arial" w:cs="Arial"/>
          <w:iCs/>
          <w:lang w:eastAsia="cs-CZ"/>
        </w:rPr>
        <w:t>celoročně ve sběrném</w:t>
      </w:r>
      <w:r w:rsidR="00CD0793">
        <w:rPr>
          <w:rFonts w:ascii="Arial" w:eastAsia="Times New Roman" w:hAnsi="Arial" w:cs="Arial"/>
          <w:iCs/>
          <w:lang w:eastAsia="cs-CZ"/>
        </w:rPr>
        <w:t xml:space="preserve"> dvoře M</w:t>
      </w:r>
      <w:r>
        <w:rPr>
          <w:rFonts w:ascii="Arial" w:eastAsia="Times New Roman" w:hAnsi="Arial" w:cs="Arial"/>
          <w:iCs/>
          <w:lang w:eastAsia="cs-CZ"/>
        </w:rPr>
        <w:t>ikroregionu Dušejovsko v obci Dušejov, dle provozních hodin sběrného dvoru.</w:t>
      </w:r>
    </w:p>
    <w:p w:rsidR="00721C5A" w:rsidRPr="00721C5A" w:rsidRDefault="00721C5A" w:rsidP="00721C5A">
      <w:pPr>
        <w:numPr>
          <w:ilvl w:val="0"/>
          <w:numId w:val="5"/>
        </w:numPr>
        <w:spacing w:after="120" w:line="240" w:lineRule="auto"/>
        <w:ind w:left="357" w:hanging="357"/>
        <w:jc w:val="both"/>
        <w:rPr>
          <w:rFonts w:ascii="Arial" w:eastAsia="Times New Roman" w:hAnsi="Arial" w:cs="Arial"/>
          <w:lang w:eastAsia="cs-CZ"/>
        </w:rPr>
      </w:pPr>
      <w:r w:rsidRPr="00721C5A">
        <w:rPr>
          <w:rFonts w:ascii="Arial" w:eastAsia="Times New Roman" w:hAnsi="Arial" w:cs="Arial"/>
          <w:lang w:eastAsia="cs-CZ"/>
        </w:rPr>
        <w:t>Shromažďování nebezpečných složek komunálního odpadu podléhá požadavkům stanoveným v čl. 3 odst. 4 vyhlášky.</w:t>
      </w:r>
    </w:p>
    <w:p w:rsidR="00721C5A" w:rsidRPr="00721C5A" w:rsidRDefault="00721C5A" w:rsidP="00721C5A">
      <w:pPr>
        <w:spacing w:after="0" w:line="240" w:lineRule="auto"/>
        <w:jc w:val="both"/>
        <w:rPr>
          <w:rFonts w:ascii="Arial" w:eastAsia="Times New Roman" w:hAnsi="Arial" w:cs="Arial"/>
          <w:b/>
          <w:lang w:eastAsia="cs-CZ"/>
        </w:rPr>
      </w:pPr>
    </w:p>
    <w:p w:rsidR="00721C5A" w:rsidRPr="00721C5A" w:rsidRDefault="00721C5A" w:rsidP="00721C5A">
      <w:pPr>
        <w:spacing w:after="0" w:line="240" w:lineRule="auto"/>
        <w:jc w:val="center"/>
        <w:rPr>
          <w:rFonts w:ascii="Arial" w:eastAsia="Times New Roman" w:hAnsi="Arial" w:cs="Arial"/>
          <w:b/>
          <w:lang w:eastAsia="cs-CZ"/>
        </w:rPr>
      </w:pPr>
      <w:r w:rsidRPr="00721C5A">
        <w:rPr>
          <w:rFonts w:ascii="Arial" w:eastAsia="Times New Roman" w:hAnsi="Arial" w:cs="Arial"/>
          <w:b/>
          <w:lang w:eastAsia="cs-CZ"/>
        </w:rPr>
        <w:t>Čl. 6</w:t>
      </w:r>
    </w:p>
    <w:p w:rsidR="00721C5A" w:rsidRPr="00721C5A" w:rsidRDefault="00721C5A" w:rsidP="00721C5A">
      <w:pPr>
        <w:spacing w:after="60" w:line="240" w:lineRule="auto"/>
        <w:jc w:val="center"/>
        <w:rPr>
          <w:rFonts w:ascii="Arial" w:eastAsia="Times New Roman" w:hAnsi="Arial" w:cs="Arial"/>
          <w:lang w:eastAsia="cs-CZ"/>
        </w:rPr>
      </w:pPr>
      <w:r w:rsidRPr="00721C5A">
        <w:rPr>
          <w:rFonts w:ascii="Arial" w:eastAsia="Times New Roman" w:hAnsi="Arial" w:cs="Arial"/>
          <w:b/>
          <w:lang w:eastAsia="cs-CZ"/>
        </w:rPr>
        <w:t>Sběr a svoz objemného odpadu</w:t>
      </w:r>
    </w:p>
    <w:p w:rsidR="00721C5A" w:rsidRPr="00721C5A" w:rsidRDefault="00721C5A" w:rsidP="00721C5A">
      <w:pPr>
        <w:numPr>
          <w:ilvl w:val="0"/>
          <w:numId w:val="9"/>
        </w:numPr>
        <w:spacing w:after="120" w:line="240" w:lineRule="auto"/>
        <w:ind w:left="426" w:hanging="426"/>
        <w:jc w:val="both"/>
        <w:rPr>
          <w:rFonts w:ascii="Arial" w:eastAsia="Times New Roman" w:hAnsi="Arial" w:cs="Arial"/>
          <w:lang w:eastAsia="cs-CZ"/>
        </w:rPr>
      </w:pPr>
      <w:r w:rsidRPr="00721C5A">
        <w:rPr>
          <w:rFonts w:ascii="Arial" w:eastAsia="Times New Roman" w:hAnsi="Arial" w:cs="Arial"/>
          <w:lang w:eastAsia="cs-CZ"/>
        </w:rPr>
        <w:t>Objemný odpad je takový odpad, který vzhledem ke svým rozměrům nemůže být umístěn do sběrných nádob (</w:t>
      </w:r>
      <w:r w:rsidRPr="00721C5A">
        <w:rPr>
          <w:rFonts w:ascii="Arial" w:eastAsia="Times New Roman" w:hAnsi="Arial" w:cs="Arial"/>
          <w:i/>
          <w:iCs/>
          <w:lang w:eastAsia="cs-CZ"/>
        </w:rPr>
        <w:t xml:space="preserve">např. koberce, matrace, nábytek </w:t>
      </w:r>
      <w:proofErr w:type="gramStart"/>
      <w:r w:rsidRPr="00721C5A">
        <w:rPr>
          <w:rFonts w:ascii="Arial" w:eastAsia="Times New Roman" w:hAnsi="Arial" w:cs="Arial"/>
          <w:i/>
          <w:iCs/>
          <w:lang w:eastAsia="cs-CZ"/>
        </w:rPr>
        <w:t>…</w:t>
      </w:r>
      <w:r w:rsidRPr="00721C5A">
        <w:rPr>
          <w:rFonts w:ascii="Arial" w:eastAsia="Times New Roman" w:hAnsi="Arial" w:cs="Arial"/>
          <w:lang w:eastAsia="cs-CZ"/>
        </w:rPr>
        <w:t xml:space="preserve"> ).</w:t>
      </w:r>
      <w:proofErr w:type="gramEnd"/>
    </w:p>
    <w:p w:rsidR="00721C5A" w:rsidRPr="00721C5A" w:rsidRDefault="00CD0793" w:rsidP="00721C5A">
      <w:pPr>
        <w:numPr>
          <w:ilvl w:val="0"/>
          <w:numId w:val="5"/>
        </w:numPr>
        <w:spacing w:after="120" w:line="240" w:lineRule="auto"/>
        <w:ind w:left="357" w:hanging="357"/>
        <w:jc w:val="both"/>
        <w:rPr>
          <w:rFonts w:ascii="Arial" w:eastAsia="Times New Roman" w:hAnsi="Arial" w:cs="Arial"/>
          <w:lang w:eastAsia="cs-CZ"/>
        </w:rPr>
      </w:pPr>
      <w:r>
        <w:rPr>
          <w:rFonts w:ascii="Arial" w:eastAsia="Times New Roman" w:hAnsi="Arial" w:cs="Arial"/>
          <w:lang w:eastAsia="cs-CZ"/>
        </w:rPr>
        <w:t>Objemného odpad</w:t>
      </w:r>
      <w:r w:rsidR="00721C5A" w:rsidRPr="00721C5A">
        <w:rPr>
          <w:rFonts w:ascii="Arial" w:eastAsia="Times New Roman" w:hAnsi="Arial" w:cs="Arial"/>
          <w:lang w:eastAsia="cs-CZ"/>
        </w:rPr>
        <w:t xml:space="preserve"> je </w:t>
      </w:r>
      <w:r>
        <w:rPr>
          <w:rFonts w:ascii="Arial" w:eastAsia="Times New Roman" w:hAnsi="Arial" w:cs="Arial"/>
          <w:lang w:eastAsia="cs-CZ"/>
        </w:rPr>
        <w:t>možno odevzdávat</w:t>
      </w:r>
      <w:r w:rsidR="00721C5A" w:rsidRPr="00721C5A">
        <w:rPr>
          <w:rFonts w:ascii="Arial" w:eastAsia="Times New Roman" w:hAnsi="Arial" w:cs="Arial"/>
          <w:lang w:eastAsia="cs-CZ"/>
        </w:rPr>
        <w:t xml:space="preserve"> </w:t>
      </w:r>
      <w:r w:rsidR="00721C5A">
        <w:rPr>
          <w:rFonts w:ascii="Arial" w:eastAsia="Times New Roman" w:hAnsi="Arial" w:cs="Arial"/>
          <w:iCs/>
          <w:lang w:eastAsia="cs-CZ"/>
        </w:rPr>
        <w:t>celoročně ve sběrném</w:t>
      </w:r>
      <w:r>
        <w:rPr>
          <w:rFonts w:ascii="Arial" w:eastAsia="Times New Roman" w:hAnsi="Arial" w:cs="Arial"/>
          <w:iCs/>
          <w:lang w:eastAsia="cs-CZ"/>
        </w:rPr>
        <w:t xml:space="preserve"> dvoře M</w:t>
      </w:r>
      <w:bookmarkStart w:id="0" w:name="_GoBack"/>
      <w:bookmarkEnd w:id="0"/>
      <w:r w:rsidR="00721C5A">
        <w:rPr>
          <w:rFonts w:ascii="Arial" w:eastAsia="Times New Roman" w:hAnsi="Arial" w:cs="Arial"/>
          <w:iCs/>
          <w:lang w:eastAsia="cs-CZ"/>
        </w:rPr>
        <w:t>ikroregionu Dušejovsko v obci Dušejov, dle provozních hodin sběrného dvoru.</w:t>
      </w:r>
    </w:p>
    <w:p w:rsidR="00721C5A" w:rsidRPr="00721C5A" w:rsidRDefault="00721C5A" w:rsidP="00721C5A">
      <w:pPr>
        <w:numPr>
          <w:ilvl w:val="0"/>
          <w:numId w:val="9"/>
        </w:numPr>
        <w:spacing w:after="120" w:line="240" w:lineRule="auto"/>
        <w:ind w:left="426" w:hanging="426"/>
        <w:jc w:val="both"/>
        <w:rPr>
          <w:rFonts w:ascii="Arial" w:eastAsia="Times New Roman" w:hAnsi="Arial" w:cs="Arial"/>
          <w:lang w:eastAsia="cs-CZ"/>
        </w:rPr>
      </w:pPr>
      <w:r w:rsidRPr="00721C5A">
        <w:rPr>
          <w:rFonts w:ascii="Arial" w:eastAsia="Times New Roman" w:hAnsi="Arial" w:cs="Arial"/>
          <w:lang w:eastAsia="cs-CZ"/>
        </w:rPr>
        <w:t xml:space="preserve">Shromažďování objemného odpadu podléhá požadavkům stanoveným v čl. 3 odst. 4 vyhlášky. </w:t>
      </w:r>
    </w:p>
    <w:p w:rsidR="00721C5A" w:rsidRPr="00721C5A" w:rsidRDefault="00721C5A" w:rsidP="00721C5A">
      <w:pPr>
        <w:spacing w:after="120" w:line="240" w:lineRule="auto"/>
        <w:rPr>
          <w:rFonts w:ascii="Arial" w:eastAsia="Times New Roman" w:hAnsi="Arial" w:cs="Arial"/>
          <w:b/>
          <w:lang w:eastAsia="cs-CZ"/>
        </w:rPr>
      </w:pPr>
    </w:p>
    <w:p w:rsidR="00721C5A" w:rsidRPr="00721C5A" w:rsidRDefault="00721C5A" w:rsidP="00721C5A">
      <w:pPr>
        <w:keepNext/>
        <w:spacing w:after="0" w:line="240" w:lineRule="auto"/>
        <w:jc w:val="center"/>
        <w:rPr>
          <w:rFonts w:ascii="Arial" w:eastAsia="Times New Roman" w:hAnsi="Arial" w:cs="Arial"/>
          <w:b/>
          <w:lang w:eastAsia="cs-CZ"/>
        </w:rPr>
      </w:pPr>
      <w:r w:rsidRPr="00721C5A">
        <w:rPr>
          <w:rFonts w:ascii="Arial" w:eastAsia="Times New Roman" w:hAnsi="Arial" w:cs="Arial"/>
          <w:b/>
          <w:lang w:eastAsia="cs-CZ"/>
        </w:rPr>
        <w:t>Čl. 7</w:t>
      </w:r>
    </w:p>
    <w:p w:rsidR="00721C5A" w:rsidRPr="00721C5A" w:rsidRDefault="00721C5A" w:rsidP="00721C5A">
      <w:pPr>
        <w:keepNext/>
        <w:spacing w:after="60" w:line="240" w:lineRule="auto"/>
        <w:jc w:val="center"/>
        <w:rPr>
          <w:rFonts w:ascii="Arial" w:eastAsia="Times New Roman" w:hAnsi="Arial" w:cs="Arial"/>
          <w:b/>
          <w:lang w:eastAsia="cs-CZ"/>
        </w:rPr>
      </w:pPr>
      <w:r w:rsidRPr="00721C5A">
        <w:rPr>
          <w:rFonts w:ascii="Arial" w:eastAsia="Times New Roman" w:hAnsi="Arial" w:cs="Arial"/>
          <w:b/>
          <w:lang w:eastAsia="cs-CZ"/>
        </w:rPr>
        <w:t xml:space="preserve">Shromažďování směsného komunálního odpadu </w:t>
      </w:r>
    </w:p>
    <w:p w:rsidR="00721C5A" w:rsidRPr="00721C5A" w:rsidRDefault="00721C5A" w:rsidP="00721C5A">
      <w:pPr>
        <w:numPr>
          <w:ilvl w:val="0"/>
          <w:numId w:val="6"/>
        </w:numPr>
        <w:spacing w:after="0" w:line="240" w:lineRule="auto"/>
        <w:jc w:val="both"/>
        <w:rPr>
          <w:rFonts w:ascii="Arial" w:eastAsia="Times New Roman" w:hAnsi="Arial" w:cs="Arial"/>
          <w:lang w:eastAsia="cs-CZ"/>
        </w:rPr>
      </w:pPr>
      <w:r w:rsidRPr="00721C5A">
        <w:rPr>
          <w:rFonts w:ascii="Arial" w:eastAsia="Times New Roman" w:hAnsi="Arial" w:cs="Arial"/>
          <w:lang w:eastAsia="cs-CZ"/>
        </w:rPr>
        <w:t>Směsný komunální odpad se shromažďuje do sběrných nádob. Pro účely této vyhlášky se sběrnými nádobami rozumějí:</w:t>
      </w:r>
    </w:p>
    <w:p w:rsidR="00721C5A" w:rsidRPr="00721C5A" w:rsidRDefault="00721C5A" w:rsidP="00721C5A">
      <w:pPr>
        <w:numPr>
          <w:ilvl w:val="0"/>
          <w:numId w:val="7"/>
        </w:numPr>
        <w:tabs>
          <w:tab w:val="clear" w:pos="360"/>
        </w:tabs>
        <w:spacing w:after="0" w:line="240" w:lineRule="auto"/>
        <w:ind w:left="709" w:hanging="283"/>
        <w:jc w:val="both"/>
        <w:rPr>
          <w:rFonts w:ascii="Arial" w:eastAsia="Times New Roman" w:hAnsi="Arial" w:cs="Arial"/>
          <w:lang w:eastAsia="cs-CZ"/>
        </w:rPr>
      </w:pPr>
      <w:r w:rsidRPr="00721C5A">
        <w:rPr>
          <w:rFonts w:ascii="Arial" w:eastAsia="Times New Roman" w:hAnsi="Arial" w:cs="Arial"/>
          <w:bCs/>
          <w:lang w:eastAsia="cs-CZ"/>
        </w:rPr>
        <w:t>typizované sběrné</w:t>
      </w:r>
      <w:r w:rsidRPr="00721C5A">
        <w:rPr>
          <w:rFonts w:ascii="Arial" w:eastAsia="Times New Roman" w:hAnsi="Arial" w:cs="Arial"/>
          <w:lang w:eastAsia="cs-CZ"/>
        </w:rPr>
        <w:t xml:space="preserve"> nádoby </w:t>
      </w:r>
      <w:r w:rsidRPr="00721C5A">
        <w:rPr>
          <w:rFonts w:ascii="Arial" w:eastAsia="Times New Roman" w:hAnsi="Arial" w:cs="Arial"/>
          <w:iCs/>
          <w:lang w:eastAsia="cs-CZ"/>
        </w:rPr>
        <w:t xml:space="preserve">popelnice, </w:t>
      </w:r>
      <w:r w:rsidRPr="00721C5A">
        <w:rPr>
          <w:rFonts w:ascii="Arial" w:eastAsia="Times New Roman" w:hAnsi="Arial" w:cs="Arial"/>
          <w:lang w:eastAsia="cs-CZ"/>
        </w:rPr>
        <w:t>určené ke shromažďování směsného komunálního odpadu,</w:t>
      </w:r>
    </w:p>
    <w:p w:rsidR="00721C5A" w:rsidRPr="00721C5A" w:rsidRDefault="00721C5A" w:rsidP="00721C5A">
      <w:pPr>
        <w:numPr>
          <w:ilvl w:val="0"/>
          <w:numId w:val="7"/>
        </w:numPr>
        <w:tabs>
          <w:tab w:val="clear" w:pos="360"/>
        </w:tabs>
        <w:spacing w:after="120" w:line="240" w:lineRule="auto"/>
        <w:ind w:left="709" w:hanging="284"/>
        <w:jc w:val="both"/>
        <w:rPr>
          <w:rFonts w:ascii="Arial" w:eastAsia="Times New Roman" w:hAnsi="Arial" w:cs="Arial"/>
          <w:lang w:eastAsia="cs-CZ"/>
        </w:rPr>
      </w:pPr>
      <w:r w:rsidRPr="00721C5A">
        <w:rPr>
          <w:rFonts w:ascii="Arial" w:eastAsia="Times New Roman" w:hAnsi="Arial" w:cs="Arial"/>
          <w:bCs/>
          <w:lang w:eastAsia="cs-CZ"/>
        </w:rPr>
        <w:t>odpadkové koše</w:t>
      </w:r>
      <w:r w:rsidRPr="00721C5A">
        <w:rPr>
          <w:rFonts w:ascii="Arial" w:eastAsia="Times New Roman" w:hAnsi="Arial" w:cs="Arial"/>
          <w:lang w:eastAsia="cs-CZ"/>
        </w:rPr>
        <w:t>, které jsou umístěny na veřejných prostranstvích v obci, sloužící pro odkládání drobného směsného komunálního odpadu.</w:t>
      </w:r>
    </w:p>
    <w:p w:rsidR="00721C5A" w:rsidRPr="00721C5A" w:rsidRDefault="00721C5A" w:rsidP="00721C5A">
      <w:pPr>
        <w:widowControl w:val="0"/>
        <w:numPr>
          <w:ilvl w:val="0"/>
          <w:numId w:val="6"/>
        </w:numPr>
        <w:spacing w:after="0" w:line="240" w:lineRule="auto"/>
        <w:jc w:val="both"/>
        <w:rPr>
          <w:rFonts w:ascii="Arial" w:eastAsia="Times New Roman" w:hAnsi="Arial" w:cs="Arial"/>
          <w:lang w:eastAsia="cs-CZ"/>
        </w:rPr>
      </w:pPr>
      <w:r w:rsidRPr="00721C5A">
        <w:rPr>
          <w:rFonts w:ascii="Arial" w:eastAsia="Times New Roman" w:hAnsi="Arial" w:cs="Arial"/>
          <w:lang w:eastAsia="cs-CZ"/>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721C5A" w:rsidRPr="00721C5A" w:rsidRDefault="00721C5A" w:rsidP="00721C5A">
      <w:pPr>
        <w:spacing w:after="0" w:line="240" w:lineRule="auto"/>
        <w:jc w:val="center"/>
        <w:rPr>
          <w:rFonts w:ascii="Arial" w:eastAsia="Times New Roman" w:hAnsi="Arial" w:cs="Arial"/>
          <w:b/>
          <w:lang w:eastAsia="cs-CZ"/>
        </w:rPr>
      </w:pPr>
    </w:p>
    <w:p w:rsidR="00721C5A" w:rsidRPr="00721C5A" w:rsidRDefault="00721C5A" w:rsidP="00721C5A">
      <w:pPr>
        <w:spacing w:after="0" w:line="240" w:lineRule="auto"/>
        <w:jc w:val="center"/>
        <w:rPr>
          <w:rFonts w:ascii="Arial" w:eastAsia="Times New Roman" w:hAnsi="Arial" w:cs="Arial"/>
          <w:b/>
          <w:lang w:eastAsia="cs-CZ"/>
        </w:rPr>
      </w:pPr>
    </w:p>
    <w:p w:rsidR="00721C5A" w:rsidRPr="00721C5A" w:rsidRDefault="00721C5A" w:rsidP="00721C5A">
      <w:pPr>
        <w:spacing w:after="0" w:line="240" w:lineRule="auto"/>
        <w:jc w:val="center"/>
        <w:rPr>
          <w:rFonts w:ascii="Arial" w:eastAsia="Times New Roman" w:hAnsi="Arial" w:cs="Arial"/>
          <w:b/>
          <w:lang w:eastAsia="cs-CZ"/>
        </w:rPr>
      </w:pPr>
      <w:r w:rsidRPr="00721C5A">
        <w:rPr>
          <w:rFonts w:ascii="Arial" w:eastAsia="Times New Roman" w:hAnsi="Arial" w:cs="Arial"/>
          <w:b/>
          <w:lang w:eastAsia="cs-CZ"/>
        </w:rPr>
        <w:t>Čl. 8</w:t>
      </w:r>
    </w:p>
    <w:p w:rsidR="00721C5A" w:rsidRPr="00721C5A" w:rsidRDefault="00721C5A" w:rsidP="00721C5A">
      <w:pPr>
        <w:spacing w:after="120" w:line="240" w:lineRule="auto"/>
        <w:jc w:val="center"/>
        <w:rPr>
          <w:rFonts w:ascii="Arial" w:eastAsia="Times New Roman" w:hAnsi="Arial" w:cs="Arial"/>
          <w:b/>
          <w:lang w:eastAsia="cs-CZ"/>
        </w:rPr>
      </w:pPr>
      <w:r w:rsidRPr="00721C5A">
        <w:rPr>
          <w:rFonts w:ascii="Arial" w:eastAsia="Times New Roman" w:hAnsi="Arial" w:cs="Arial"/>
          <w:b/>
          <w:lang w:eastAsia="cs-CZ"/>
        </w:rPr>
        <w:t>Nakládání se stavebním odpadem</w:t>
      </w:r>
    </w:p>
    <w:p w:rsidR="00721C5A" w:rsidRPr="00721C5A" w:rsidRDefault="00721C5A" w:rsidP="00721C5A">
      <w:pPr>
        <w:numPr>
          <w:ilvl w:val="0"/>
          <w:numId w:val="10"/>
        </w:numPr>
        <w:tabs>
          <w:tab w:val="num" w:pos="540"/>
        </w:tabs>
        <w:spacing w:after="0" w:line="240" w:lineRule="auto"/>
        <w:ind w:left="540" w:hanging="540"/>
        <w:jc w:val="both"/>
        <w:rPr>
          <w:rFonts w:ascii="Arial" w:eastAsia="Times New Roman" w:hAnsi="Arial" w:cs="Arial"/>
          <w:lang w:eastAsia="cs-CZ"/>
        </w:rPr>
      </w:pPr>
      <w:r w:rsidRPr="00721C5A">
        <w:rPr>
          <w:rFonts w:ascii="Arial" w:eastAsia="Times New Roman" w:hAnsi="Arial" w:cs="Arial"/>
          <w:lang w:eastAsia="cs-CZ"/>
        </w:rPr>
        <w:t>Stavební odpad je stavební a demoliční odpad. Stavební odpad není odpadem komunálním.</w:t>
      </w:r>
    </w:p>
    <w:p w:rsidR="00721C5A" w:rsidRPr="00721C5A" w:rsidRDefault="00721C5A" w:rsidP="00721C5A">
      <w:pPr>
        <w:numPr>
          <w:ilvl w:val="0"/>
          <w:numId w:val="10"/>
        </w:numPr>
        <w:tabs>
          <w:tab w:val="num" w:pos="540"/>
        </w:tabs>
        <w:spacing w:after="0" w:line="240" w:lineRule="auto"/>
        <w:ind w:left="540" w:hanging="540"/>
        <w:jc w:val="both"/>
        <w:rPr>
          <w:rFonts w:ascii="Arial" w:eastAsia="Times New Roman" w:hAnsi="Arial" w:cs="Arial"/>
          <w:lang w:eastAsia="cs-CZ"/>
        </w:rPr>
      </w:pPr>
      <w:r w:rsidRPr="00721C5A">
        <w:rPr>
          <w:rFonts w:ascii="Arial" w:eastAsia="Times New Roman" w:hAnsi="Arial" w:cs="Arial"/>
          <w:lang w:eastAsia="cs-CZ"/>
        </w:rPr>
        <w:t>Stavební odpad lze použít, předat či zlikvidovat zákonem stanoveným způsobem.</w:t>
      </w:r>
    </w:p>
    <w:p w:rsidR="008808E2" w:rsidRPr="008808E2" w:rsidRDefault="008808E2" w:rsidP="008808E2">
      <w:pPr>
        <w:numPr>
          <w:ilvl w:val="0"/>
          <w:numId w:val="10"/>
        </w:numPr>
        <w:tabs>
          <w:tab w:val="num" w:pos="540"/>
        </w:tabs>
        <w:spacing w:after="0" w:line="240" w:lineRule="auto"/>
        <w:ind w:left="540" w:hanging="540"/>
        <w:jc w:val="both"/>
        <w:rPr>
          <w:rFonts w:ascii="Arial" w:eastAsia="Times New Roman" w:hAnsi="Arial" w:cs="Arial"/>
          <w:b/>
          <w:lang w:eastAsia="cs-CZ"/>
        </w:rPr>
      </w:pPr>
      <w:r>
        <w:rPr>
          <w:rFonts w:ascii="Arial" w:eastAsia="Times New Roman" w:hAnsi="Arial" w:cs="Arial"/>
          <w:lang w:eastAsia="cs-CZ"/>
        </w:rPr>
        <w:t>Stavební odpad je rovněž možno odevzdávat ve sběrném dvoře v Dušejově, dle provozního řádu tohoto směrného dvora.</w:t>
      </w:r>
      <w:r w:rsidR="00721C5A" w:rsidRPr="00721C5A">
        <w:rPr>
          <w:rFonts w:ascii="Arial" w:eastAsia="Times New Roman" w:hAnsi="Arial" w:cs="Arial"/>
          <w:lang w:eastAsia="cs-CZ"/>
        </w:rPr>
        <w:t xml:space="preserve"> </w:t>
      </w:r>
    </w:p>
    <w:p w:rsidR="008808E2" w:rsidRDefault="008808E2" w:rsidP="008808E2">
      <w:pPr>
        <w:spacing w:after="0" w:line="240" w:lineRule="auto"/>
        <w:ind w:left="540"/>
        <w:jc w:val="both"/>
        <w:rPr>
          <w:rFonts w:ascii="Arial" w:eastAsia="Times New Roman" w:hAnsi="Arial" w:cs="Arial"/>
          <w:b/>
          <w:lang w:eastAsia="cs-CZ"/>
        </w:rPr>
      </w:pPr>
    </w:p>
    <w:p w:rsidR="008808E2" w:rsidRPr="008808E2" w:rsidRDefault="008808E2" w:rsidP="008808E2">
      <w:pPr>
        <w:spacing w:after="0" w:line="240" w:lineRule="auto"/>
        <w:ind w:left="540"/>
        <w:jc w:val="both"/>
        <w:rPr>
          <w:rFonts w:ascii="Arial" w:eastAsia="Times New Roman" w:hAnsi="Arial" w:cs="Arial"/>
          <w:b/>
          <w:lang w:eastAsia="cs-CZ"/>
        </w:rPr>
      </w:pPr>
    </w:p>
    <w:p w:rsidR="00721C5A" w:rsidRPr="00721C5A" w:rsidRDefault="00721C5A" w:rsidP="008808E2">
      <w:pPr>
        <w:spacing w:after="0" w:line="240" w:lineRule="auto"/>
        <w:ind w:left="540"/>
        <w:jc w:val="center"/>
        <w:rPr>
          <w:rFonts w:ascii="Arial" w:eastAsia="Times New Roman" w:hAnsi="Arial" w:cs="Arial"/>
          <w:b/>
          <w:lang w:eastAsia="cs-CZ"/>
        </w:rPr>
      </w:pPr>
      <w:r w:rsidRPr="00721C5A">
        <w:rPr>
          <w:rFonts w:ascii="Arial" w:eastAsia="Times New Roman" w:hAnsi="Arial" w:cs="Arial"/>
          <w:b/>
          <w:lang w:eastAsia="cs-CZ"/>
        </w:rPr>
        <w:lastRenderedPageBreak/>
        <w:t>Čl. 9</w:t>
      </w:r>
    </w:p>
    <w:p w:rsidR="00721C5A" w:rsidRPr="00721C5A" w:rsidRDefault="00721C5A" w:rsidP="008808E2">
      <w:pPr>
        <w:spacing w:after="60" w:line="240" w:lineRule="auto"/>
        <w:jc w:val="center"/>
        <w:rPr>
          <w:rFonts w:ascii="Arial" w:eastAsia="Times New Roman" w:hAnsi="Arial" w:cs="Arial"/>
          <w:b/>
          <w:lang w:eastAsia="cs-CZ"/>
        </w:rPr>
      </w:pPr>
      <w:r w:rsidRPr="00721C5A">
        <w:rPr>
          <w:rFonts w:ascii="Arial" w:eastAsia="Times New Roman" w:hAnsi="Arial" w:cs="Arial"/>
          <w:b/>
          <w:lang w:eastAsia="cs-CZ"/>
        </w:rPr>
        <w:t>Závěrečná ustanovení</w:t>
      </w:r>
    </w:p>
    <w:p w:rsidR="00721C5A" w:rsidRPr="00721C5A" w:rsidRDefault="00721C5A" w:rsidP="00721C5A">
      <w:pPr>
        <w:numPr>
          <w:ilvl w:val="0"/>
          <w:numId w:val="8"/>
        </w:numPr>
        <w:spacing w:after="120" w:line="240" w:lineRule="auto"/>
        <w:jc w:val="both"/>
        <w:rPr>
          <w:rFonts w:ascii="Arial" w:eastAsia="Times New Roman" w:hAnsi="Arial" w:cs="Arial"/>
          <w:lang w:eastAsia="cs-CZ"/>
        </w:rPr>
      </w:pPr>
      <w:r w:rsidRPr="00721C5A">
        <w:rPr>
          <w:rFonts w:ascii="Arial" w:eastAsia="Times New Roman" w:hAnsi="Arial" w:cs="Arial"/>
          <w:lang w:eastAsia="cs-CZ"/>
        </w:rPr>
        <w:t xml:space="preserve">Nabytím účinnosti této vyhlášky se zrušuje obecně závazná vyhláška obce </w:t>
      </w:r>
      <w:r w:rsidRPr="00721C5A">
        <w:rPr>
          <w:rFonts w:ascii="Arial" w:eastAsia="Times New Roman" w:hAnsi="Arial" w:cs="Arial"/>
          <w:lang w:eastAsia="cs-CZ"/>
        </w:rPr>
        <w:br/>
      </w:r>
      <w:r w:rsidR="008808E2">
        <w:rPr>
          <w:rFonts w:ascii="Arial" w:eastAsia="Times New Roman" w:hAnsi="Arial" w:cs="Arial"/>
          <w:lang w:eastAsia="cs-CZ"/>
        </w:rPr>
        <w:t>č. 2/2012</w:t>
      </w:r>
      <w:r w:rsidRPr="00721C5A">
        <w:rPr>
          <w:rFonts w:ascii="Arial" w:eastAsia="Times New Roman" w:hAnsi="Arial" w:cs="Arial"/>
          <w:lang w:eastAsia="cs-CZ"/>
        </w:rPr>
        <w:t xml:space="preserve"> o stanovení systému shromažďování, sběru, přepravy, třídění, využívání a odstraňování komunálních odpadů vznikajících na území obce a nakládání se stavebním odpadem, ze </w:t>
      </w:r>
      <w:r w:rsidR="008808E2">
        <w:rPr>
          <w:rFonts w:ascii="Arial" w:eastAsia="Times New Roman" w:hAnsi="Arial" w:cs="Arial"/>
          <w:lang w:eastAsia="cs-CZ"/>
        </w:rPr>
        <w:t>dne 5</w:t>
      </w:r>
      <w:r w:rsidRPr="00721C5A">
        <w:rPr>
          <w:rFonts w:ascii="Arial" w:eastAsia="Times New Roman" w:hAnsi="Arial" w:cs="Arial"/>
          <w:lang w:eastAsia="cs-CZ"/>
        </w:rPr>
        <w:t>.</w:t>
      </w:r>
      <w:r w:rsidR="008808E2">
        <w:rPr>
          <w:rFonts w:ascii="Arial" w:eastAsia="Times New Roman" w:hAnsi="Arial" w:cs="Arial"/>
          <w:lang w:eastAsia="cs-CZ"/>
        </w:rPr>
        <w:t xml:space="preserve"> 12</w:t>
      </w:r>
      <w:r w:rsidRPr="00721C5A">
        <w:rPr>
          <w:rFonts w:ascii="Arial" w:eastAsia="Times New Roman" w:hAnsi="Arial" w:cs="Arial"/>
          <w:lang w:eastAsia="cs-CZ"/>
        </w:rPr>
        <w:t xml:space="preserve">. </w:t>
      </w:r>
      <w:r w:rsidR="008808E2">
        <w:rPr>
          <w:rFonts w:ascii="Arial" w:eastAsia="Times New Roman" w:hAnsi="Arial" w:cs="Arial"/>
          <w:lang w:eastAsia="cs-CZ"/>
        </w:rPr>
        <w:t>2012</w:t>
      </w:r>
      <w:r w:rsidRPr="00721C5A">
        <w:rPr>
          <w:rFonts w:ascii="Arial" w:eastAsia="Times New Roman" w:hAnsi="Arial" w:cs="Arial"/>
          <w:lang w:eastAsia="cs-CZ"/>
        </w:rPr>
        <w:t>.</w:t>
      </w:r>
    </w:p>
    <w:p w:rsidR="00721C5A" w:rsidRPr="00721C5A" w:rsidRDefault="00721C5A" w:rsidP="00721C5A">
      <w:pPr>
        <w:numPr>
          <w:ilvl w:val="0"/>
          <w:numId w:val="8"/>
        </w:numPr>
        <w:spacing w:after="120" w:line="240" w:lineRule="auto"/>
        <w:ind w:left="540" w:hanging="540"/>
        <w:jc w:val="both"/>
        <w:rPr>
          <w:rFonts w:ascii="Arial" w:eastAsia="Times New Roman" w:hAnsi="Arial" w:cs="Arial"/>
          <w:lang w:eastAsia="cs-CZ"/>
        </w:rPr>
      </w:pPr>
      <w:r w:rsidRPr="00721C5A">
        <w:rPr>
          <w:rFonts w:ascii="Arial" w:eastAsia="Times New Roman" w:hAnsi="Arial" w:cs="Arial"/>
          <w:lang w:eastAsia="cs-CZ"/>
        </w:rPr>
        <w:t>Tato vyhláška nabývá účinnosti patnáctým dnem po dni vyhlášení.</w:t>
      </w:r>
    </w:p>
    <w:p w:rsidR="00721C5A" w:rsidRDefault="00721C5A" w:rsidP="00721C5A">
      <w:pPr>
        <w:spacing w:after="0" w:line="240" w:lineRule="auto"/>
        <w:rPr>
          <w:rFonts w:ascii="Arial" w:eastAsia="Times New Roman" w:hAnsi="Arial" w:cs="Arial"/>
          <w:lang w:eastAsia="cs-CZ"/>
        </w:rPr>
      </w:pPr>
    </w:p>
    <w:p w:rsidR="007322D0" w:rsidRDefault="007322D0" w:rsidP="00721C5A">
      <w:pPr>
        <w:spacing w:after="0" w:line="240" w:lineRule="auto"/>
        <w:rPr>
          <w:rFonts w:ascii="Arial" w:eastAsia="Times New Roman" w:hAnsi="Arial" w:cs="Arial"/>
          <w:lang w:eastAsia="cs-CZ"/>
        </w:rPr>
      </w:pPr>
      <w:r>
        <w:rPr>
          <w:rFonts w:ascii="Arial" w:eastAsia="Times New Roman" w:hAnsi="Arial" w:cs="Arial"/>
          <w:lang w:eastAsia="cs-CZ"/>
        </w:rPr>
        <w:t>Vyhláška nabývá platnosti z důvodu obecného zájmu 1.1 2019</w:t>
      </w:r>
    </w:p>
    <w:p w:rsidR="007322D0" w:rsidRDefault="007322D0" w:rsidP="00721C5A">
      <w:pPr>
        <w:spacing w:after="0" w:line="240" w:lineRule="auto"/>
        <w:rPr>
          <w:rFonts w:ascii="Arial" w:eastAsia="Times New Roman" w:hAnsi="Arial" w:cs="Arial"/>
          <w:lang w:eastAsia="cs-CZ"/>
        </w:rPr>
      </w:pPr>
    </w:p>
    <w:p w:rsidR="007322D0" w:rsidRDefault="007322D0" w:rsidP="00721C5A">
      <w:pPr>
        <w:spacing w:after="0" w:line="240" w:lineRule="auto"/>
        <w:rPr>
          <w:rFonts w:ascii="Arial" w:eastAsia="Times New Roman" w:hAnsi="Arial" w:cs="Arial"/>
          <w:lang w:eastAsia="cs-CZ"/>
        </w:rPr>
      </w:pPr>
    </w:p>
    <w:p w:rsidR="007322D0" w:rsidRPr="00721C5A" w:rsidRDefault="007322D0" w:rsidP="00721C5A">
      <w:pPr>
        <w:spacing w:after="0" w:line="240" w:lineRule="auto"/>
        <w:rPr>
          <w:rFonts w:ascii="Arial" w:eastAsia="Times New Roman" w:hAnsi="Arial" w:cs="Arial"/>
          <w:lang w:eastAsia="cs-CZ"/>
        </w:rPr>
      </w:pPr>
    </w:p>
    <w:p w:rsidR="008808E2" w:rsidRPr="00A32369" w:rsidRDefault="008808E2" w:rsidP="008808E2">
      <w:pPr>
        <w:tabs>
          <w:tab w:val="left" w:pos="720"/>
          <w:tab w:val="left" w:pos="6120"/>
        </w:tabs>
        <w:spacing w:after="0" w:line="264" w:lineRule="auto"/>
        <w:rPr>
          <w:rFonts w:ascii="Arial" w:eastAsia="Times New Roman" w:hAnsi="Arial" w:cs="Arial"/>
          <w:i/>
          <w:lang w:eastAsia="cs-CZ"/>
        </w:rPr>
      </w:pPr>
    </w:p>
    <w:p w:rsidR="008808E2" w:rsidRPr="00A32369" w:rsidRDefault="008808E2" w:rsidP="008808E2">
      <w:pPr>
        <w:tabs>
          <w:tab w:val="left" w:pos="720"/>
          <w:tab w:val="left" w:pos="6120"/>
        </w:tabs>
        <w:spacing w:after="0" w:line="264" w:lineRule="auto"/>
        <w:rPr>
          <w:rFonts w:ascii="Arial" w:eastAsia="Times New Roman" w:hAnsi="Arial" w:cs="Arial"/>
          <w:i/>
          <w:lang w:eastAsia="cs-CZ"/>
        </w:rPr>
      </w:pPr>
      <w:r w:rsidRPr="00A32369">
        <w:rPr>
          <w:rFonts w:ascii="Arial" w:eastAsia="Times New Roman" w:hAnsi="Arial" w:cs="Arial"/>
          <w:i/>
          <w:lang w:eastAsia="cs-CZ"/>
        </w:rPr>
        <w:tab/>
        <w:t>...................................</w:t>
      </w:r>
      <w:r w:rsidRPr="00A32369">
        <w:rPr>
          <w:rFonts w:ascii="Arial" w:eastAsia="Times New Roman" w:hAnsi="Arial" w:cs="Arial"/>
          <w:i/>
          <w:lang w:eastAsia="cs-CZ"/>
        </w:rPr>
        <w:tab/>
        <w:t>..........................................</w:t>
      </w:r>
    </w:p>
    <w:p w:rsidR="008808E2" w:rsidRPr="00A32369" w:rsidRDefault="008808E2" w:rsidP="008808E2">
      <w:pPr>
        <w:tabs>
          <w:tab w:val="left" w:pos="1080"/>
          <w:tab w:val="left" w:pos="6660"/>
        </w:tabs>
        <w:spacing w:after="0" w:line="264" w:lineRule="auto"/>
        <w:rPr>
          <w:rFonts w:ascii="Arial" w:eastAsia="Times New Roman" w:hAnsi="Arial" w:cs="Arial"/>
          <w:lang w:eastAsia="cs-CZ"/>
        </w:rPr>
      </w:pPr>
      <w:r w:rsidRPr="00A32369">
        <w:rPr>
          <w:rFonts w:ascii="Arial" w:eastAsia="Times New Roman" w:hAnsi="Arial" w:cs="Arial"/>
          <w:lang w:eastAsia="cs-CZ"/>
        </w:rPr>
        <w:t xml:space="preserve">          </w:t>
      </w:r>
      <w:r>
        <w:rPr>
          <w:rFonts w:ascii="Arial" w:eastAsia="Times New Roman" w:hAnsi="Arial" w:cs="Arial"/>
          <w:lang w:eastAsia="cs-CZ"/>
        </w:rPr>
        <w:tab/>
        <w:t>Karel Bláha</w:t>
      </w:r>
      <w:r w:rsidRPr="00A32369">
        <w:rPr>
          <w:rFonts w:ascii="Arial" w:eastAsia="Times New Roman" w:hAnsi="Arial" w:cs="Arial"/>
          <w:lang w:eastAsia="cs-CZ"/>
        </w:rPr>
        <w:tab/>
      </w:r>
      <w:r>
        <w:rPr>
          <w:rFonts w:ascii="Arial" w:eastAsia="Times New Roman" w:hAnsi="Arial" w:cs="Arial"/>
          <w:lang w:eastAsia="cs-CZ"/>
        </w:rPr>
        <w:t>Martin Novák</w:t>
      </w:r>
    </w:p>
    <w:p w:rsidR="008808E2" w:rsidRPr="00A32369" w:rsidRDefault="008808E2" w:rsidP="008808E2">
      <w:pPr>
        <w:tabs>
          <w:tab w:val="left" w:pos="1080"/>
          <w:tab w:val="left" w:pos="7020"/>
        </w:tabs>
        <w:spacing w:after="0" w:line="264" w:lineRule="auto"/>
        <w:rPr>
          <w:rFonts w:ascii="Arial" w:eastAsia="Times New Roman" w:hAnsi="Arial" w:cs="Arial"/>
          <w:lang w:eastAsia="cs-CZ"/>
        </w:rPr>
      </w:pPr>
      <w:r w:rsidRPr="00A32369">
        <w:rPr>
          <w:rFonts w:ascii="Arial" w:eastAsia="Times New Roman" w:hAnsi="Arial" w:cs="Arial"/>
          <w:lang w:eastAsia="cs-CZ"/>
        </w:rPr>
        <w:tab/>
        <w:t>místostarosta</w:t>
      </w:r>
      <w:r w:rsidRPr="00A32369">
        <w:rPr>
          <w:rFonts w:ascii="Arial" w:eastAsia="Times New Roman" w:hAnsi="Arial" w:cs="Arial"/>
          <w:lang w:eastAsia="cs-CZ"/>
        </w:rPr>
        <w:tab/>
        <w:t>starosta</w:t>
      </w:r>
    </w:p>
    <w:p w:rsidR="008808E2" w:rsidRPr="00A32369" w:rsidRDefault="008808E2" w:rsidP="008808E2">
      <w:pPr>
        <w:tabs>
          <w:tab w:val="left" w:pos="1080"/>
          <w:tab w:val="left" w:pos="7020"/>
        </w:tabs>
        <w:spacing w:after="0" w:line="264" w:lineRule="auto"/>
        <w:rPr>
          <w:rFonts w:ascii="Arial" w:eastAsia="Times New Roman" w:hAnsi="Arial" w:cs="Arial"/>
          <w:lang w:eastAsia="cs-CZ"/>
        </w:rPr>
      </w:pPr>
    </w:p>
    <w:p w:rsidR="008808E2" w:rsidRPr="00A32369" w:rsidRDefault="008808E2" w:rsidP="008808E2">
      <w:pPr>
        <w:spacing w:after="0" w:line="240" w:lineRule="auto"/>
        <w:rPr>
          <w:rFonts w:ascii="Times New Roman" w:eastAsia="Times New Roman" w:hAnsi="Times New Roman" w:cs="Times New Roman"/>
          <w:sz w:val="24"/>
          <w:szCs w:val="24"/>
          <w:lang w:eastAsia="cs-CZ"/>
        </w:rPr>
      </w:pPr>
    </w:p>
    <w:p w:rsidR="00721C5A" w:rsidRPr="00721C5A" w:rsidRDefault="00721C5A" w:rsidP="00721C5A">
      <w:pPr>
        <w:tabs>
          <w:tab w:val="left" w:pos="1080"/>
          <w:tab w:val="left" w:pos="7020"/>
        </w:tabs>
        <w:spacing w:after="0" w:line="264" w:lineRule="auto"/>
        <w:rPr>
          <w:rFonts w:ascii="Arial" w:eastAsia="Times New Roman" w:hAnsi="Arial" w:cs="Arial"/>
          <w:lang w:eastAsia="cs-CZ"/>
        </w:rPr>
      </w:pPr>
    </w:p>
    <w:p w:rsidR="00721C5A" w:rsidRPr="00721C5A" w:rsidRDefault="00721C5A" w:rsidP="00721C5A">
      <w:pPr>
        <w:spacing w:after="0" w:line="240" w:lineRule="auto"/>
        <w:rPr>
          <w:rFonts w:ascii="Arial" w:eastAsia="Times New Roman" w:hAnsi="Arial" w:cs="Arial"/>
          <w:lang w:eastAsia="cs-CZ"/>
        </w:rPr>
      </w:pPr>
    </w:p>
    <w:p w:rsidR="00721C5A" w:rsidRPr="00721C5A" w:rsidRDefault="00721C5A" w:rsidP="00721C5A">
      <w:pPr>
        <w:spacing w:after="0" w:line="240" w:lineRule="auto"/>
        <w:rPr>
          <w:rFonts w:ascii="Arial" w:eastAsia="Times New Roman" w:hAnsi="Arial" w:cs="Arial"/>
          <w:lang w:eastAsia="cs-CZ"/>
        </w:rPr>
      </w:pPr>
    </w:p>
    <w:p w:rsidR="00721C5A" w:rsidRPr="00721C5A" w:rsidRDefault="00721C5A" w:rsidP="00721C5A">
      <w:pPr>
        <w:spacing w:after="0" w:line="240" w:lineRule="auto"/>
        <w:rPr>
          <w:rFonts w:ascii="Arial" w:eastAsia="Times New Roman" w:hAnsi="Arial" w:cs="Arial"/>
          <w:lang w:eastAsia="cs-CZ"/>
        </w:rPr>
      </w:pPr>
    </w:p>
    <w:p w:rsidR="00721C5A" w:rsidRPr="00721C5A" w:rsidRDefault="00721C5A" w:rsidP="00721C5A">
      <w:pPr>
        <w:spacing w:after="0" w:line="240" w:lineRule="auto"/>
        <w:rPr>
          <w:rFonts w:ascii="Arial" w:eastAsia="Times New Roman" w:hAnsi="Arial" w:cs="Arial"/>
          <w:lang w:eastAsia="cs-CZ"/>
        </w:rPr>
      </w:pPr>
    </w:p>
    <w:p w:rsidR="00721C5A" w:rsidRPr="00721C5A" w:rsidRDefault="00721C5A" w:rsidP="00721C5A">
      <w:pPr>
        <w:spacing w:after="0" w:line="240" w:lineRule="auto"/>
        <w:rPr>
          <w:rFonts w:ascii="Arial" w:eastAsia="Times New Roman" w:hAnsi="Arial" w:cs="Arial"/>
          <w:lang w:eastAsia="cs-CZ"/>
        </w:rPr>
      </w:pPr>
    </w:p>
    <w:p w:rsidR="00721C5A" w:rsidRPr="00721C5A" w:rsidRDefault="00721C5A" w:rsidP="00721C5A">
      <w:pPr>
        <w:spacing w:after="0" w:line="240" w:lineRule="auto"/>
        <w:rPr>
          <w:rFonts w:ascii="Arial" w:eastAsia="Times New Roman" w:hAnsi="Arial" w:cs="Arial"/>
          <w:lang w:eastAsia="cs-CZ"/>
        </w:rPr>
      </w:pPr>
    </w:p>
    <w:p w:rsidR="00721C5A" w:rsidRPr="00721C5A" w:rsidRDefault="00721C5A" w:rsidP="00721C5A">
      <w:pPr>
        <w:spacing w:after="0" w:line="240" w:lineRule="auto"/>
        <w:rPr>
          <w:rFonts w:ascii="Arial" w:eastAsia="Times New Roman" w:hAnsi="Arial" w:cs="Arial"/>
          <w:lang w:eastAsia="cs-CZ"/>
        </w:rPr>
      </w:pPr>
    </w:p>
    <w:p w:rsidR="00721C5A" w:rsidRPr="00721C5A" w:rsidRDefault="00721C5A" w:rsidP="00721C5A">
      <w:pPr>
        <w:spacing w:after="0" w:line="240" w:lineRule="auto"/>
        <w:rPr>
          <w:rFonts w:ascii="Arial" w:eastAsia="Times New Roman" w:hAnsi="Arial" w:cs="Arial"/>
          <w:lang w:eastAsia="cs-CZ"/>
        </w:rPr>
      </w:pPr>
      <w:r w:rsidRPr="00721C5A">
        <w:rPr>
          <w:rFonts w:ascii="Arial" w:eastAsia="Times New Roman" w:hAnsi="Arial" w:cs="Arial"/>
          <w:lang w:eastAsia="cs-CZ"/>
        </w:rPr>
        <w:t xml:space="preserve">Vyvěšeno na úřední desce obecního úřadu dne: </w:t>
      </w:r>
      <w:r w:rsidR="007322D0">
        <w:rPr>
          <w:rFonts w:ascii="Arial" w:eastAsia="Times New Roman" w:hAnsi="Arial" w:cs="Arial"/>
          <w:lang w:eastAsia="cs-CZ"/>
        </w:rPr>
        <w:t>26.12 2018</w:t>
      </w:r>
    </w:p>
    <w:p w:rsidR="00721C5A" w:rsidRPr="00721C5A" w:rsidRDefault="00721C5A" w:rsidP="00721C5A">
      <w:pPr>
        <w:spacing w:after="0" w:line="240" w:lineRule="auto"/>
        <w:rPr>
          <w:rFonts w:ascii="Arial" w:eastAsia="Times New Roman" w:hAnsi="Arial" w:cs="Arial"/>
          <w:lang w:eastAsia="cs-CZ"/>
        </w:rPr>
      </w:pPr>
      <w:r w:rsidRPr="00721C5A">
        <w:rPr>
          <w:rFonts w:ascii="Arial" w:eastAsia="Times New Roman" w:hAnsi="Arial" w:cs="Arial"/>
          <w:lang w:eastAsia="cs-CZ"/>
        </w:rPr>
        <w:t xml:space="preserve">Sejmuto z úřední desky obecního úřadu dne:    </w:t>
      </w:r>
    </w:p>
    <w:p w:rsidR="00721C5A" w:rsidRPr="00721C5A" w:rsidRDefault="00721C5A" w:rsidP="00721C5A">
      <w:pPr>
        <w:spacing w:after="0" w:line="240" w:lineRule="auto"/>
        <w:rPr>
          <w:rFonts w:ascii="Times New Roman" w:eastAsia="Times New Roman" w:hAnsi="Times New Roman" w:cs="Times New Roman"/>
          <w:sz w:val="24"/>
          <w:szCs w:val="24"/>
          <w:lang w:eastAsia="cs-CZ"/>
        </w:rPr>
      </w:pPr>
    </w:p>
    <w:p w:rsidR="00721C5A" w:rsidRPr="00721C5A" w:rsidRDefault="00721C5A" w:rsidP="00721C5A">
      <w:pPr>
        <w:spacing w:after="0" w:line="240" w:lineRule="auto"/>
        <w:rPr>
          <w:rFonts w:ascii="Times New Roman" w:eastAsia="Times New Roman" w:hAnsi="Times New Roman" w:cs="Times New Roman"/>
          <w:sz w:val="24"/>
          <w:szCs w:val="24"/>
          <w:lang w:eastAsia="cs-CZ"/>
        </w:rPr>
      </w:pPr>
    </w:p>
    <w:p w:rsidR="00100A1D" w:rsidRDefault="00100A1D"/>
    <w:sectPr w:rsidR="00100A1D" w:rsidSect="00CD0793">
      <w:footerReference w:type="default" r:id="rId7"/>
      <w:pgSz w:w="11906" w:h="16838"/>
      <w:pgMar w:top="993" w:right="1417" w:bottom="993" w:left="1417" w:header="708" w:footer="4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DF3" w:rsidRDefault="006C1DF3" w:rsidP="00721C5A">
      <w:pPr>
        <w:spacing w:after="0" w:line="240" w:lineRule="auto"/>
      </w:pPr>
      <w:r>
        <w:separator/>
      </w:r>
    </w:p>
  </w:endnote>
  <w:endnote w:type="continuationSeparator" w:id="0">
    <w:p w:rsidR="006C1DF3" w:rsidRDefault="006C1DF3" w:rsidP="00721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94187"/>
      <w:docPartObj>
        <w:docPartGallery w:val="Page Numbers (Bottom of Page)"/>
        <w:docPartUnique/>
      </w:docPartObj>
    </w:sdtPr>
    <w:sdtContent>
      <w:p w:rsidR="00721C5A" w:rsidRDefault="002A5314">
        <w:pPr>
          <w:pStyle w:val="Zpat"/>
          <w:jc w:val="right"/>
        </w:pPr>
        <w:r>
          <w:fldChar w:fldCharType="begin"/>
        </w:r>
        <w:r w:rsidR="00721C5A">
          <w:instrText>PAGE   \* MERGEFORMAT</w:instrText>
        </w:r>
        <w:r>
          <w:fldChar w:fldCharType="separate"/>
        </w:r>
        <w:r w:rsidR="007322D0">
          <w:rPr>
            <w:noProof/>
          </w:rPr>
          <w:t>1</w:t>
        </w:r>
        <w:r>
          <w:fldChar w:fldCharType="end"/>
        </w:r>
      </w:p>
    </w:sdtContent>
  </w:sdt>
  <w:p w:rsidR="00721C5A" w:rsidRDefault="00721C5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DF3" w:rsidRDefault="006C1DF3" w:rsidP="00721C5A">
      <w:pPr>
        <w:spacing w:after="0" w:line="240" w:lineRule="auto"/>
      </w:pPr>
      <w:r>
        <w:separator/>
      </w:r>
    </w:p>
  </w:footnote>
  <w:footnote w:type="continuationSeparator" w:id="0">
    <w:p w:rsidR="006C1DF3" w:rsidRDefault="006C1DF3" w:rsidP="00721C5A">
      <w:pPr>
        <w:spacing w:after="0" w:line="240" w:lineRule="auto"/>
      </w:pPr>
      <w:r>
        <w:continuationSeparator/>
      </w:r>
    </w:p>
  </w:footnote>
  <w:footnote w:id="1">
    <w:p w:rsidR="00721C5A" w:rsidRDefault="00721C5A" w:rsidP="00721C5A">
      <w:pPr>
        <w:ind w:left="284" w:hanging="284"/>
        <w:jc w:val="both"/>
        <w:rPr>
          <w:rFonts w:ascii="Arial" w:hAnsi="Arial" w:cs="Arial"/>
          <w:sz w:val="18"/>
          <w:szCs w:val="18"/>
        </w:rPr>
      </w:pPr>
      <w:r>
        <w:rPr>
          <w:rStyle w:val="Znakapoznpodarou"/>
        </w:rPr>
        <w:t>1)</w:t>
      </w:r>
      <w:r>
        <w:t xml:space="preserve"> </w:t>
      </w:r>
      <w:r>
        <w:rPr>
          <w:rFonts w:ascii="Arial" w:hAnsi="Arial" w:cs="Arial"/>
          <w:sz w:val="18"/>
          <w:szCs w:val="18"/>
        </w:rPr>
        <w:t xml:space="preserve">Vyhláška Ministerstva životního prostředí č. 93/2016 Sb., o Katalogu odpadů. </w:t>
      </w:r>
    </w:p>
    <w:p w:rsidR="00721C5A" w:rsidRDefault="00721C5A" w:rsidP="00721C5A">
      <w:pPr>
        <w:pStyle w:val="Textpoznpodarou"/>
      </w:pPr>
    </w:p>
  </w:footnote>
  <w:footnote w:id="2">
    <w:p w:rsidR="00721C5A" w:rsidRDefault="00721C5A" w:rsidP="00721C5A">
      <w:pPr>
        <w:ind w:left="284" w:hanging="284"/>
        <w:jc w:val="both"/>
        <w:rPr>
          <w:rFonts w:ascii="Arial" w:hAnsi="Arial" w:cs="Arial"/>
          <w:sz w:val="18"/>
          <w:szCs w:val="18"/>
        </w:rPr>
      </w:pPr>
      <w:r>
        <w:rPr>
          <w:rStyle w:val="Znakapoznpodarou"/>
          <w:rFonts w:ascii="Arial" w:hAnsi="Arial" w:cs="Arial"/>
          <w:sz w:val="18"/>
          <w:szCs w:val="18"/>
        </w:rPr>
        <w:t>2)</w:t>
      </w:r>
      <w:r>
        <w:rPr>
          <w:rFonts w:ascii="Arial" w:hAnsi="Arial" w:cs="Arial"/>
          <w:sz w:val="18"/>
          <w:szCs w:val="18"/>
        </w:rPr>
        <w:t xml:space="preserve"> Vyhláška Ministerstva životního prostředí č. 93/2016 Sb., o Katalogu odpadů.</w:t>
      </w:r>
    </w:p>
    <w:p w:rsidR="00721C5A" w:rsidRDefault="00721C5A" w:rsidP="00721C5A">
      <w:pPr>
        <w:pStyle w:val="Textpoznpodarou"/>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54B05BEE"/>
    <w:lvl w:ilvl="0" w:tplc="04050017">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nsid w:val="0CBD579B"/>
    <w:multiLevelType w:val="hybridMultilevel"/>
    <w:tmpl w:val="58EE156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nsid w:val="21B26B51"/>
    <w:multiLevelType w:val="hybridMultilevel"/>
    <w:tmpl w:val="910CF3C2"/>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
    <w:nsid w:val="337676D2"/>
    <w:multiLevelType w:val="hybridMultilevel"/>
    <w:tmpl w:val="8C98318C"/>
    <w:lvl w:ilvl="0" w:tplc="4ED25502">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nsid w:val="3A1333CB"/>
    <w:multiLevelType w:val="hybridMultilevel"/>
    <w:tmpl w:val="09DEFBDE"/>
    <w:lvl w:ilvl="0" w:tplc="0696E772">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8">
    <w:nsid w:val="5C9F043D"/>
    <w:multiLevelType w:val="hybridMultilevel"/>
    <w:tmpl w:val="19567D96"/>
    <w:lvl w:ilvl="0" w:tplc="666CA270">
      <w:start w:val="1"/>
      <w:numFmt w:val="decimal"/>
      <w:lvlText w:val="%1)"/>
      <w:lvlJc w:val="left"/>
      <w:pPr>
        <w:tabs>
          <w:tab w:val="num" w:pos="360"/>
        </w:tabs>
        <w:ind w:left="360" w:hanging="360"/>
      </w:pPr>
      <w:rPr>
        <w:b w:val="0"/>
        <w:i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nsid w:val="659423A1"/>
    <w:multiLevelType w:val="hybridMultilevel"/>
    <w:tmpl w:val="2A86BB90"/>
    <w:lvl w:ilvl="0" w:tplc="3466ACE6">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35B4AC9"/>
    <w:multiLevelType w:val="hybridMultilevel"/>
    <w:tmpl w:val="E9E44D1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721C5A"/>
    <w:rsid w:val="000207AB"/>
    <w:rsid w:val="00100A1D"/>
    <w:rsid w:val="002A381C"/>
    <w:rsid w:val="002A5314"/>
    <w:rsid w:val="003126EF"/>
    <w:rsid w:val="004C61B3"/>
    <w:rsid w:val="006C1DF3"/>
    <w:rsid w:val="00721C5A"/>
    <w:rsid w:val="007322D0"/>
    <w:rsid w:val="00740FA4"/>
    <w:rsid w:val="008808E2"/>
    <w:rsid w:val="00A76DC5"/>
    <w:rsid w:val="00CD07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07A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207AB"/>
    <w:pPr>
      <w:spacing w:after="0" w:line="240" w:lineRule="auto"/>
    </w:pPr>
    <w:rPr>
      <w:rFonts w:eastAsia="Times New Roman" w:cs="Times New Roman"/>
    </w:rPr>
  </w:style>
  <w:style w:type="paragraph" w:styleId="Textpoznpodarou">
    <w:name w:val="footnote text"/>
    <w:basedOn w:val="Normln"/>
    <w:link w:val="TextpoznpodarouChar"/>
    <w:uiPriority w:val="99"/>
    <w:semiHidden/>
    <w:unhideWhenUsed/>
    <w:rsid w:val="00721C5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21C5A"/>
    <w:rPr>
      <w:sz w:val="20"/>
      <w:szCs w:val="20"/>
    </w:rPr>
  </w:style>
  <w:style w:type="character" w:styleId="Znakapoznpodarou">
    <w:name w:val="footnote reference"/>
    <w:semiHidden/>
    <w:unhideWhenUsed/>
    <w:rsid w:val="00721C5A"/>
    <w:rPr>
      <w:vertAlign w:val="superscript"/>
    </w:rPr>
  </w:style>
  <w:style w:type="paragraph" w:styleId="Textbubliny">
    <w:name w:val="Balloon Text"/>
    <w:basedOn w:val="Normln"/>
    <w:link w:val="TextbublinyChar"/>
    <w:uiPriority w:val="99"/>
    <w:semiHidden/>
    <w:unhideWhenUsed/>
    <w:rsid w:val="00721C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1C5A"/>
    <w:rPr>
      <w:rFonts w:ascii="Tahoma" w:hAnsi="Tahoma" w:cs="Tahoma"/>
      <w:sz w:val="16"/>
      <w:szCs w:val="16"/>
    </w:rPr>
  </w:style>
  <w:style w:type="paragraph" w:styleId="Zhlav">
    <w:name w:val="header"/>
    <w:basedOn w:val="Normln"/>
    <w:link w:val="ZhlavChar"/>
    <w:uiPriority w:val="99"/>
    <w:unhideWhenUsed/>
    <w:rsid w:val="00721C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1C5A"/>
  </w:style>
  <w:style w:type="paragraph" w:styleId="Zpat">
    <w:name w:val="footer"/>
    <w:basedOn w:val="Normln"/>
    <w:link w:val="ZpatChar"/>
    <w:uiPriority w:val="99"/>
    <w:unhideWhenUsed/>
    <w:rsid w:val="00721C5A"/>
    <w:pPr>
      <w:tabs>
        <w:tab w:val="center" w:pos="4536"/>
        <w:tab w:val="right" w:pos="9072"/>
      </w:tabs>
      <w:spacing w:after="0" w:line="240" w:lineRule="auto"/>
    </w:pPr>
  </w:style>
  <w:style w:type="character" w:customStyle="1" w:styleId="ZpatChar">
    <w:name w:val="Zápatí Char"/>
    <w:basedOn w:val="Standardnpsmoodstavce"/>
    <w:link w:val="Zpat"/>
    <w:uiPriority w:val="99"/>
    <w:rsid w:val="00721C5A"/>
  </w:style>
  <w:style w:type="paragraph" w:styleId="Odstavecseseznamem">
    <w:name w:val="List Paragraph"/>
    <w:basedOn w:val="Normln"/>
    <w:uiPriority w:val="34"/>
    <w:qFormat/>
    <w:rsid w:val="00732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07A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207AB"/>
    <w:pPr>
      <w:spacing w:after="0" w:line="240" w:lineRule="auto"/>
    </w:pPr>
    <w:rPr>
      <w:rFonts w:eastAsia="Times New Roman" w:cs="Times New Roman"/>
    </w:rPr>
  </w:style>
  <w:style w:type="paragraph" w:styleId="Textpoznpodarou">
    <w:name w:val="footnote text"/>
    <w:basedOn w:val="Normln"/>
    <w:link w:val="TextpoznpodarouChar"/>
    <w:uiPriority w:val="99"/>
    <w:semiHidden/>
    <w:unhideWhenUsed/>
    <w:rsid w:val="00721C5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21C5A"/>
    <w:rPr>
      <w:sz w:val="20"/>
      <w:szCs w:val="20"/>
    </w:rPr>
  </w:style>
  <w:style w:type="character" w:styleId="Znakapoznpodarou">
    <w:name w:val="footnote reference"/>
    <w:semiHidden/>
    <w:unhideWhenUsed/>
    <w:rsid w:val="00721C5A"/>
    <w:rPr>
      <w:vertAlign w:val="superscript"/>
    </w:rPr>
  </w:style>
  <w:style w:type="paragraph" w:styleId="Textbubliny">
    <w:name w:val="Balloon Text"/>
    <w:basedOn w:val="Normln"/>
    <w:link w:val="TextbublinyChar"/>
    <w:uiPriority w:val="99"/>
    <w:semiHidden/>
    <w:unhideWhenUsed/>
    <w:rsid w:val="00721C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1C5A"/>
    <w:rPr>
      <w:rFonts w:ascii="Tahoma" w:hAnsi="Tahoma" w:cs="Tahoma"/>
      <w:sz w:val="16"/>
      <w:szCs w:val="16"/>
    </w:rPr>
  </w:style>
  <w:style w:type="paragraph" w:styleId="Zhlav">
    <w:name w:val="header"/>
    <w:basedOn w:val="Normln"/>
    <w:link w:val="ZhlavChar"/>
    <w:uiPriority w:val="99"/>
    <w:unhideWhenUsed/>
    <w:rsid w:val="00721C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1C5A"/>
  </w:style>
  <w:style w:type="paragraph" w:styleId="Zpat">
    <w:name w:val="footer"/>
    <w:basedOn w:val="Normln"/>
    <w:link w:val="ZpatChar"/>
    <w:uiPriority w:val="99"/>
    <w:unhideWhenUsed/>
    <w:rsid w:val="00721C5A"/>
    <w:pPr>
      <w:tabs>
        <w:tab w:val="center" w:pos="4536"/>
        <w:tab w:val="right" w:pos="9072"/>
      </w:tabs>
      <w:spacing w:after="0" w:line="240" w:lineRule="auto"/>
    </w:pPr>
  </w:style>
  <w:style w:type="character" w:customStyle="1" w:styleId="ZpatChar">
    <w:name w:val="Zápatí Char"/>
    <w:basedOn w:val="Standardnpsmoodstavce"/>
    <w:link w:val="Zpat"/>
    <w:uiPriority w:val="99"/>
    <w:rsid w:val="00721C5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662</Words>
  <Characters>3910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Jaromír</dc:creator>
  <cp:lastModifiedBy>Obec Hojkov</cp:lastModifiedBy>
  <cp:revision>3</cp:revision>
  <dcterms:created xsi:type="dcterms:W3CDTF">2018-12-11T09:36:00Z</dcterms:created>
  <dcterms:modified xsi:type="dcterms:W3CDTF">2018-12-23T12:26:00Z</dcterms:modified>
</cp:coreProperties>
</file>